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D56D4" w:rsidRDefault="000D56D4" w:rsidP="00F54AA3">
      <w:pPr>
        <w:jc w:val="center"/>
        <w:rPr>
          <w:b/>
          <w:spacing w:val="-3"/>
          <w:sz w:val="26"/>
        </w:rPr>
      </w:pPr>
    </w:p>
    <w:p w14:paraId="659B6354" w14:textId="77777777" w:rsidR="00D246DA" w:rsidRDefault="0038084D" w:rsidP="00F54AA3">
      <w:pPr>
        <w:jc w:val="center"/>
        <w:rPr>
          <w:b/>
          <w:spacing w:val="-3"/>
          <w:sz w:val="26"/>
        </w:rPr>
      </w:pPr>
      <w:r>
        <w:rPr>
          <w:b/>
          <w:spacing w:val="-3"/>
          <w:sz w:val="26"/>
        </w:rPr>
        <w:t>HURTWOOD HOUSE</w:t>
      </w:r>
    </w:p>
    <w:p w14:paraId="0A37501D" w14:textId="77777777" w:rsidR="00D246DA" w:rsidRDefault="00D246DA" w:rsidP="00D246DA">
      <w:pPr>
        <w:ind w:left="709" w:hanging="709"/>
        <w:jc w:val="center"/>
        <w:rPr>
          <w:b/>
          <w:spacing w:val="-3"/>
          <w:sz w:val="26"/>
        </w:rPr>
      </w:pPr>
    </w:p>
    <w:p w14:paraId="5DAB6C7B" w14:textId="77777777" w:rsidR="00D246DA" w:rsidRDefault="00D246DA" w:rsidP="00D246DA">
      <w:pPr>
        <w:jc w:val="center"/>
        <w:rPr>
          <w:b/>
        </w:rPr>
      </w:pPr>
    </w:p>
    <w:p w14:paraId="02EB378F" w14:textId="77777777" w:rsidR="00D246DA" w:rsidRDefault="00D246DA" w:rsidP="00D246DA">
      <w:pPr>
        <w:jc w:val="center"/>
        <w:rPr>
          <w:b/>
        </w:rPr>
      </w:pPr>
    </w:p>
    <w:p w14:paraId="6A05A809" w14:textId="77777777" w:rsidR="00D246DA" w:rsidRDefault="00D246DA" w:rsidP="00D246DA">
      <w:pPr>
        <w:jc w:val="center"/>
        <w:rPr>
          <w:b/>
        </w:rPr>
      </w:pPr>
    </w:p>
    <w:p w14:paraId="5A39BBE3" w14:textId="77777777" w:rsidR="00D246DA" w:rsidRDefault="00D246DA" w:rsidP="00D246DA">
      <w:pPr>
        <w:jc w:val="center"/>
        <w:rPr>
          <w:b/>
        </w:rPr>
      </w:pPr>
    </w:p>
    <w:p w14:paraId="41C8F396" w14:textId="77777777" w:rsidR="00D246DA" w:rsidRDefault="00D246DA" w:rsidP="00D246DA">
      <w:pPr>
        <w:jc w:val="center"/>
        <w:rPr>
          <w:b/>
        </w:rPr>
      </w:pPr>
    </w:p>
    <w:p w14:paraId="72A3D3EC" w14:textId="77777777" w:rsidR="00D246DA" w:rsidRDefault="00D246DA" w:rsidP="00D246DA">
      <w:pPr>
        <w:jc w:val="center"/>
        <w:rPr>
          <w:b/>
        </w:rPr>
      </w:pPr>
    </w:p>
    <w:p w14:paraId="0D0B940D" w14:textId="77777777" w:rsidR="00D246DA" w:rsidRDefault="00D246DA" w:rsidP="00D246DA">
      <w:pPr>
        <w:jc w:val="center"/>
        <w:rPr>
          <w:b/>
        </w:rPr>
      </w:pPr>
    </w:p>
    <w:p w14:paraId="0E27B00A" w14:textId="77777777" w:rsidR="00D246DA" w:rsidRDefault="00D246DA" w:rsidP="00D246DA">
      <w:pPr>
        <w:jc w:val="center"/>
        <w:rPr>
          <w:b/>
        </w:rPr>
      </w:pPr>
    </w:p>
    <w:p w14:paraId="60061E4C" w14:textId="77777777" w:rsidR="00D246DA" w:rsidRDefault="00D246DA" w:rsidP="00D246DA">
      <w:pPr>
        <w:jc w:val="center"/>
        <w:rPr>
          <w:b/>
        </w:rPr>
      </w:pPr>
    </w:p>
    <w:p w14:paraId="44EAFD9C" w14:textId="77777777" w:rsidR="00D246DA" w:rsidRDefault="00D246DA" w:rsidP="00D246DA">
      <w:pPr>
        <w:jc w:val="center"/>
        <w:rPr>
          <w:b/>
        </w:rPr>
      </w:pPr>
    </w:p>
    <w:p w14:paraId="4B94D5A5" w14:textId="77777777" w:rsidR="00D246DA" w:rsidRDefault="00D246DA" w:rsidP="00D246DA">
      <w:pPr>
        <w:jc w:val="center"/>
        <w:rPr>
          <w:b/>
        </w:rPr>
      </w:pPr>
    </w:p>
    <w:p w14:paraId="3DEEC669" w14:textId="77777777" w:rsidR="00F54AA3" w:rsidRDefault="00F54AA3" w:rsidP="00D246DA">
      <w:pPr>
        <w:jc w:val="center"/>
        <w:rPr>
          <w:b/>
        </w:rPr>
      </w:pPr>
    </w:p>
    <w:p w14:paraId="3656B9AB" w14:textId="77777777" w:rsidR="00F54AA3" w:rsidRDefault="00F54AA3" w:rsidP="00D246DA">
      <w:pPr>
        <w:jc w:val="center"/>
        <w:rPr>
          <w:b/>
        </w:rPr>
      </w:pPr>
    </w:p>
    <w:p w14:paraId="45FB0818" w14:textId="77777777" w:rsidR="00F54AA3" w:rsidRDefault="00F54AA3" w:rsidP="00D246DA">
      <w:pPr>
        <w:jc w:val="center"/>
        <w:rPr>
          <w:b/>
        </w:rPr>
      </w:pPr>
    </w:p>
    <w:p w14:paraId="049F31CB" w14:textId="77777777" w:rsidR="00F54AA3" w:rsidRDefault="00F54AA3" w:rsidP="00D246DA">
      <w:pPr>
        <w:jc w:val="center"/>
        <w:rPr>
          <w:b/>
        </w:rPr>
      </w:pPr>
    </w:p>
    <w:p w14:paraId="53128261" w14:textId="77777777" w:rsidR="00F54AA3" w:rsidRDefault="00F54AA3" w:rsidP="00D246DA">
      <w:pPr>
        <w:jc w:val="center"/>
        <w:rPr>
          <w:b/>
        </w:rPr>
      </w:pPr>
    </w:p>
    <w:p w14:paraId="62486C05" w14:textId="77777777" w:rsidR="00D246DA" w:rsidRDefault="00D246DA" w:rsidP="00D246DA">
      <w:pPr>
        <w:jc w:val="center"/>
        <w:rPr>
          <w:b/>
        </w:rPr>
      </w:pPr>
    </w:p>
    <w:p w14:paraId="4101652C"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4B99056E"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spacing w:val="-3"/>
          <w:sz w:val="26"/>
        </w:rPr>
      </w:pPr>
    </w:p>
    <w:p w14:paraId="79A12205" w14:textId="77777777" w:rsidR="00D246DA" w:rsidRDefault="00D246DA" w:rsidP="00D246DA">
      <w:pPr>
        <w:pStyle w:val="Caption"/>
        <w:framePr w:wrap="auto"/>
      </w:pPr>
      <w:r>
        <w:t>Special Educational Needs</w:t>
      </w:r>
      <w:r w:rsidR="002A38DA">
        <w:t xml:space="preserve"> and Disability</w:t>
      </w:r>
      <w:r w:rsidR="0085214E">
        <w:t xml:space="preserve"> Policy</w:t>
      </w:r>
    </w:p>
    <w:p w14:paraId="1299C43A"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4DDBEF00" w14:textId="77777777" w:rsidR="00D246DA" w:rsidRDefault="00D246DA" w:rsidP="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3461D779" w14:textId="77777777" w:rsidR="00D246DA" w:rsidRDefault="00D246DA" w:rsidP="00D246DA">
      <w:pPr>
        <w:jc w:val="center"/>
        <w:rPr>
          <w:b/>
        </w:rPr>
      </w:pPr>
    </w:p>
    <w:p w14:paraId="3CF2D8B6" w14:textId="77777777" w:rsidR="00D246DA" w:rsidRDefault="00D246DA" w:rsidP="00D246DA">
      <w:pPr>
        <w:jc w:val="center"/>
        <w:rPr>
          <w:b/>
        </w:rPr>
      </w:pPr>
    </w:p>
    <w:p w14:paraId="0FB78278" w14:textId="77777777" w:rsidR="00D246DA" w:rsidRDefault="00D246DA" w:rsidP="00D246DA">
      <w:pPr>
        <w:jc w:val="center"/>
        <w:rPr>
          <w:b/>
        </w:rPr>
      </w:pPr>
    </w:p>
    <w:p w14:paraId="1FC39945" w14:textId="77777777" w:rsidR="00D246DA" w:rsidRDefault="00D246DA" w:rsidP="00D246DA">
      <w:pPr>
        <w:jc w:val="center"/>
        <w:rPr>
          <w:b/>
        </w:rPr>
      </w:pPr>
    </w:p>
    <w:p w14:paraId="0562CB0E" w14:textId="77777777" w:rsidR="00D246DA" w:rsidRDefault="00D246DA" w:rsidP="00D246DA">
      <w:pPr>
        <w:jc w:val="center"/>
        <w:rPr>
          <w:b/>
        </w:rPr>
      </w:pPr>
    </w:p>
    <w:p w14:paraId="34CE0A41" w14:textId="77777777" w:rsidR="00D246DA" w:rsidRDefault="00D246DA" w:rsidP="00D246DA">
      <w:pPr>
        <w:jc w:val="center"/>
        <w:rPr>
          <w:b/>
        </w:rPr>
      </w:pPr>
    </w:p>
    <w:p w14:paraId="62EBF3C5" w14:textId="77777777" w:rsidR="00D246DA" w:rsidRDefault="00D246DA" w:rsidP="00D246DA">
      <w:pPr>
        <w:jc w:val="center"/>
        <w:rPr>
          <w:b/>
        </w:rPr>
      </w:pPr>
    </w:p>
    <w:p w14:paraId="6D98A12B" w14:textId="77777777" w:rsidR="00D246DA" w:rsidRDefault="00D246DA" w:rsidP="00D246DA"/>
    <w:p w14:paraId="2946DB82" w14:textId="77777777" w:rsidR="00D246DA" w:rsidRDefault="00D246DA" w:rsidP="00D246DA"/>
    <w:p w14:paraId="5997CC1D" w14:textId="77777777" w:rsidR="00D246DA" w:rsidRDefault="00D246DA" w:rsidP="00D246DA"/>
    <w:p w14:paraId="110FFD37" w14:textId="77777777" w:rsidR="00D246DA" w:rsidRDefault="00D246DA" w:rsidP="00D246DA"/>
    <w:p w14:paraId="6B699379" w14:textId="77777777" w:rsidR="00D246DA" w:rsidRDefault="00D246DA" w:rsidP="00D246DA"/>
    <w:p w14:paraId="3FE9F23F" w14:textId="77777777" w:rsidR="00F54AA3" w:rsidRDefault="00F54AA3" w:rsidP="00D246DA"/>
    <w:tbl>
      <w:tblPr>
        <w:tblpPr w:leftFromText="180" w:rightFromText="180" w:vertAnchor="text" w:horzAnchor="margin" w:tblpY="29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1410"/>
        <w:gridCol w:w="2813"/>
        <w:gridCol w:w="2813"/>
      </w:tblGrid>
      <w:tr w:rsidR="00F54AA3" w:rsidRPr="00482DEB" w14:paraId="4FE31EB5" w14:textId="77777777" w:rsidTr="00482DEB">
        <w:tc>
          <w:tcPr>
            <w:tcW w:w="1486" w:type="dxa"/>
            <w:shd w:val="clear" w:color="auto" w:fill="auto"/>
          </w:tcPr>
          <w:p w14:paraId="4FF2B49E" w14:textId="77777777" w:rsidR="00F54AA3" w:rsidRPr="00AE22CA" w:rsidRDefault="00F54AA3" w:rsidP="00482DEB">
            <w:pPr>
              <w:overflowPunct w:val="0"/>
              <w:autoSpaceDE w:val="0"/>
              <w:autoSpaceDN w:val="0"/>
              <w:adjustRightInd w:val="0"/>
              <w:jc w:val="center"/>
              <w:textAlignment w:val="baseline"/>
              <w:rPr>
                <w:rFonts w:ascii="Arial" w:hAnsi="Arial" w:cs="Arial"/>
                <w:color w:val="808080"/>
              </w:rPr>
            </w:pPr>
            <w:r w:rsidRPr="00AE22CA">
              <w:rPr>
                <w:rFonts w:ascii="Arial" w:hAnsi="Arial" w:cs="Arial"/>
                <w:color w:val="808080"/>
              </w:rPr>
              <w:t>Reviewed</w:t>
            </w:r>
          </w:p>
        </w:tc>
        <w:tc>
          <w:tcPr>
            <w:tcW w:w="1410" w:type="dxa"/>
            <w:shd w:val="clear" w:color="auto" w:fill="auto"/>
          </w:tcPr>
          <w:p w14:paraId="69FF98A1" w14:textId="77777777" w:rsidR="00F54AA3" w:rsidRPr="00AE22CA" w:rsidRDefault="00F54AA3" w:rsidP="00482DEB">
            <w:pPr>
              <w:overflowPunct w:val="0"/>
              <w:autoSpaceDE w:val="0"/>
              <w:autoSpaceDN w:val="0"/>
              <w:adjustRightInd w:val="0"/>
              <w:textAlignment w:val="baseline"/>
              <w:rPr>
                <w:rFonts w:ascii="Arial" w:hAnsi="Arial" w:cs="Arial"/>
                <w:color w:val="808080"/>
              </w:rPr>
            </w:pPr>
            <w:r w:rsidRPr="00AE22CA">
              <w:rPr>
                <w:rFonts w:ascii="Arial" w:hAnsi="Arial" w:cs="Arial"/>
                <w:color w:val="808080"/>
              </w:rPr>
              <w:t>By</w:t>
            </w:r>
          </w:p>
        </w:tc>
        <w:tc>
          <w:tcPr>
            <w:tcW w:w="2813" w:type="dxa"/>
            <w:shd w:val="clear" w:color="auto" w:fill="auto"/>
          </w:tcPr>
          <w:p w14:paraId="45B883E2" w14:textId="77777777" w:rsidR="00F54AA3" w:rsidRPr="00AE22CA" w:rsidRDefault="00F54AA3" w:rsidP="00482DEB">
            <w:pPr>
              <w:overflowPunct w:val="0"/>
              <w:autoSpaceDE w:val="0"/>
              <w:autoSpaceDN w:val="0"/>
              <w:adjustRightInd w:val="0"/>
              <w:jc w:val="center"/>
              <w:textAlignment w:val="baseline"/>
              <w:rPr>
                <w:rFonts w:ascii="Arial" w:hAnsi="Arial" w:cs="Arial"/>
                <w:color w:val="808080"/>
              </w:rPr>
            </w:pPr>
            <w:r w:rsidRPr="00AE22CA">
              <w:rPr>
                <w:rFonts w:ascii="Arial" w:hAnsi="Arial" w:cs="Arial"/>
                <w:color w:val="808080"/>
              </w:rPr>
              <w:t>Last reviewed</w:t>
            </w:r>
          </w:p>
        </w:tc>
        <w:tc>
          <w:tcPr>
            <w:tcW w:w="2813" w:type="dxa"/>
            <w:shd w:val="clear" w:color="auto" w:fill="auto"/>
          </w:tcPr>
          <w:p w14:paraId="054481BD" w14:textId="77777777" w:rsidR="00F54AA3" w:rsidRPr="00AE22CA" w:rsidRDefault="00F54AA3" w:rsidP="00482DEB">
            <w:pPr>
              <w:overflowPunct w:val="0"/>
              <w:autoSpaceDE w:val="0"/>
              <w:autoSpaceDN w:val="0"/>
              <w:adjustRightInd w:val="0"/>
              <w:jc w:val="center"/>
              <w:textAlignment w:val="baseline"/>
              <w:rPr>
                <w:rFonts w:ascii="Arial" w:hAnsi="Arial" w:cs="Arial"/>
                <w:color w:val="808080"/>
              </w:rPr>
            </w:pPr>
            <w:r w:rsidRPr="00AE22CA">
              <w:rPr>
                <w:rFonts w:ascii="Arial" w:hAnsi="Arial" w:cs="Arial"/>
                <w:color w:val="808080"/>
              </w:rPr>
              <w:t>Last modified</w:t>
            </w:r>
          </w:p>
        </w:tc>
      </w:tr>
      <w:tr w:rsidR="00F54AA3" w:rsidRPr="00482DEB" w14:paraId="16B487A2" w14:textId="77777777" w:rsidTr="00482DEB">
        <w:trPr>
          <w:trHeight w:val="273"/>
        </w:trPr>
        <w:tc>
          <w:tcPr>
            <w:tcW w:w="1486" w:type="dxa"/>
            <w:shd w:val="clear" w:color="auto" w:fill="auto"/>
          </w:tcPr>
          <w:p w14:paraId="2C37EF1F" w14:textId="77777777" w:rsidR="00F54AA3" w:rsidRPr="00AE22CA" w:rsidRDefault="00F54AA3" w:rsidP="00482DEB">
            <w:pPr>
              <w:overflowPunct w:val="0"/>
              <w:autoSpaceDE w:val="0"/>
              <w:autoSpaceDN w:val="0"/>
              <w:adjustRightInd w:val="0"/>
              <w:textAlignment w:val="baseline"/>
              <w:rPr>
                <w:rFonts w:ascii="Arial" w:hAnsi="Arial" w:cs="Arial"/>
                <w:color w:val="808080"/>
              </w:rPr>
            </w:pPr>
            <w:r w:rsidRPr="00AE22CA">
              <w:rPr>
                <w:rFonts w:ascii="Arial" w:hAnsi="Arial" w:cs="Arial"/>
              </w:rPr>
              <w:t>Annually</w:t>
            </w:r>
          </w:p>
        </w:tc>
        <w:tc>
          <w:tcPr>
            <w:tcW w:w="1410" w:type="dxa"/>
            <w:shd w:val="clear" w:color="auto" w:fill="auto"/>
          </w:tcPr>
          <w:p w14:paraId="28673877" w14:textId="456E3662" w:rsidR="00F54AA3" w:rsidRPr="00AE22CA" w:rsidRDefault="006205CB" w:rsidP="00482DEB">
            <w:pPr>
              <w:overflowPunct w:val="0"/>
              <w:autoSpaceDE w:val="0"/>
              <w:autoSpaceDN w:val="0"/>
              <w:adjustRightInd w:val="0"/>
              <w:textAlignment w:val="baseline"/>
              <w:rPr>
                <w:rFonts w:ascii="Arial" w:hAnsi="Arial" w:cs="Arial"/>
              </w:rPr>
            </w:pPr>
            <w:r>
              <w:rPr>
                <w:rFonts w:ascii="Arial" w:hAnsi="Arial" w:cs="Arial"/>
              </w:rPr>
              <w:t>AP/CE</w:t>
            </w:r>
          </w:p>
        </w:tc>
        <w:tc>
          <w:tcPr>
            <w:tcW w:w="2813" w:type="dxa"/>
            <w:shd w:val="clear" w:color="auto" w:fill="auto"/>
          </w:tcPr>
          <w:p w14:paraId="46529448" w14:textId="22639085" w:rsidR="00F54AA3" w:rsidRPr="00AE22CA" w:rsidRDefault="008B7CDB" w:rsidP="00AE22CA">
            <w:pPr>
              <w:overflowPunct w:val="0"/>
              <w:autoSpaceDE w:val="0"/>
              <w:autoSpaceDN w:val="0"/>
              <w:adjustRightInd w:val="0"/>
              <w:jc w:val="center"/>
              <w:textAlignment w:val="baseline"/>
              <w:rPr>
                <w:rFonts w:ascii="Arial" w:hAnsi="Arial" w:cs="Arial"/>
              </w:rPr>
            </w:pPr>
            <w:r>
              <w:rPr>
                <w:rFonts w:ascii="Arial" w:hAnsi="Arial" w:cs="Arial"/>
              </w:rPr>
              <w:t>May 202</w:t>
            </w:r>
            <w:r w:rsidR="00867BD1">
              <w:rPr>
                <w:rFonts w:ascii="Arial" w:hAnsi="Arial" w:cs="Arial"/>
              </w:rPr>
              <w:t>4</w:t>
            </w:r>
          </w:p>
        </w:tc>
        <w:tc>
          <w:tcPr>
            <w:tcW w:w="2813" w:type="dxa"/>
            <w:shd w:val="clear" w:color="auto" w:fill="auto"/>
          </w:tcPr>
          <w:p w14:paraId="580AE17C" w14:textId="448F2F0F" w:rsidR="00F54AA3" w:rsidRPr="00AE22CA" w:rsidRDefault="005D12C3" w:rsidP="0024608E">
            <w:pPr>
              <w:overflowPunct w:val="0"/>
              <w:autoSpaceDE w:val="0"/>
              <w:autoSpaceDN w:val="0"/>
              <w:adjustRightInd w:val="0"/>
              <w:jc w:val="center"/>
              <w:textAlignment w:val="baseline"/>
              <w:rPr>
                <w:rFonts w:ascii="Arial" w:hAnsi="Arial" w:cs="Arial"/>
              </w:rPr>
            </w:pPr>
            <w:r>
              <w:rPr>
                <w:rFonts w:ascii="Arial" w:hAnsi="Arial" w:cs="Arial"/>
              </w:rPr>
              <w:t>May 202</w:t>
            </w:r>
            <w:r w:rsidR="00867BD1">
              <w:rPr>
                <w:rFonts w:ascii="Arial" w:hAnsi="Arial" w:cs="Arial"/>
              </w:rPr>
              <w:t>4</w:t>
            </w:r>
          </w:p>
        </w:tc>
      </w:tr>
    </w:tbl>
    <w:p w14:paraId="2635E364" w14:textId="77777777" w:rsidR="00162CDE" w:rsidRPr="00902DE3" w:rsidRDefault="00D246DA" w:rsidP="00162CDE">
      <w:pPr>
        <w:pStyle w:val="Default"/>
        <w:rPr>
          <w:rFonts w:ascii="Arial" w:hAnsi="Arial" w:cs="Arial"/>
          <w:sz w:val="22"/>
          <w:szCs w:val="22"/>
        </w:rPr>
      </w:pPr>
      <w:r>
        <w:br w:type="page"/>
      </w:r>
      <w:r w:rsidR="00162CDE" w:rsidRPr="00902DE3">
        <w:rPr>
          <w:rFonts w:ascii="Arial" w:hAnsi="Arial" w:cs="Arial"/>
          <w:b/>
          <w:bCs/>
          <w:sz w:val="22"/>
          <w:szCs w:val="22"/>
        </w:rPr>
        <w:lastRenderedPageBreak/>
        <w:t xml:space="preserve">Introduction </w:t>
      </w:r>
    </w:p>
    <w:p w14:paraId="4266EC05" w14:textId="77777777" w:rsidR="00107075" w:rsidRPr="00810A80" w:rsidRDefault="00162CDE" w:rsidP="00162CDE">
      <w:pPr>
        <w:pStyle w:val="Default"/>
        <w:rPr>
          <w:rFonts w:ascii="Arial" w:hAnsi="Arial" w:cs="Arial"/>
          <w:sz w:val="22"/>
          <w:szCs w:val="22"/>
        </w:rPr>
      </w:pPr>
      <w:r w:rsidRPr="00902DE3">
        <w:rPr>
          <w:rFonts w:ascii="Arial" w:hAnsi="Arial" w:cs="Arial"/>
          <w:sz w:val="22"/>
          <w:szCs w:val="22"/>
        </w:rPr>
        <w:t>This policy is based on the Special Educational Needs and Disability Code of Practice 201</w:t>
      </w:r>
      <w:r w:rsidR="006A54F0" w:rsidRPr="00902DE3">
        <w:rPr>
          <w:rFonts w:ascii="Arial" w:hAnsi="Arial" w:cs="Arial"/>
          <w:sz w:val="22"/>
          <w:szCs w:val="22"/>
        </w:rPr>
        <w:t>5</w:t>
      </w:r>
      <w:r w:rsidRPr="00902DE3">
        <w:rPr>
          <w:rFonts w:ascii="Arial" w:hAnsi="Arial" w:cs="Arial"/>
          <w:sz w:val="22"/>
          <w:szCs w:val="22"/>
        </w:rPr>
        <w:t xml:space="preserve"> and takes into account the Equality Act 2010 and the Children and Families Act 2014.  </w:t>
      </w:r>
      <w:r w:rsidR="00107075" w:rsidRPr="00902DE3">
        <w:rPr>
          <w:rFonts w:ascii="Arial" w:hAnsi="Arial" w:cs="Arial"/>
          <w:sz w:val="22"/>
          <w:szCs w:val="22"/>
        </w:rPr>
        <w:t xml:space="preserve">It is </w:t>
      </w:r>
      <w:r w:rsidR="00825145" w:rsidRPr="00902DE3">
        <w:rPr>
          <w:rFonts w:ascii="Arial" w:hAnsi="Arial" w:cs="Arial"/>
          <w:sz w:val="22"/>
          <w:szCs w:val="22"/>
        </w:rPr>
        <w:t>designed</w:t>
      </w:r>
      <w:r w:rsidR="00107075" w:rsidRPr="00902DE3">
        <w:rPr>
          <w:rFonts w:ascii="Arial" w:hAnsi="Arial" w:cs="Arial"/>
          <w:sz w:val="22"/>
          <w:szCs w:val="22"/>
        </w:rPr>
        <w:t xml:space="preserve"> to provide a framework to manage individual </w:t>
      </w:r>
      <w:r w:rsidR="00825145" w:rsidRPr="00810A80">
        <w:rPr>
          <w:rFonts w:ascii="Arial" w:hAnsi="Arial" w:cs="Arial"/>
          <w:sz w:val="22"/>
          <w:szCs w:val="22"/>
        </w:rPr>
        <w:t>educational</w:t>
      </w:r>
      <w:r w:rsidR="00107075" w:rsidRPr="00810A80">
        <w:rPr>
          <w:rFonts w:ascii="Arial" w:hAnsi="Arial" w:cs="Arial"/>
          <w:sz w:val="22"/>
          <w:szCs w:val="22"/>
        </w:rPr>
        <w:t xml:space="preserve"> needs (from identification to provision) of students at Hurtwood House.  The policy for </w:t>
      </w:r>
      <w:r w:rsidR="00810A80" w:rsidRPr="00810A80">
        <w:rPr>
          <w:rFonts w:ascii="Arial" w:hAnsi="Arial" w:cs="Arial"/>
          <w:sz w:val="22"/>
          <w:szCs w:val="22"/>
        </w:rPr>
        <w:t xml:space="preserve">English for Speakers of Other Languages </w:t>
      </w:r>
      <w:r w:rsidR="00107075" w:rsidRPr="00810A80">
        <w:rPr>
          <w:rFonts w:ascii="Arial" w:hAnsi="Arial" w:cs="Arial"/>
          <w:sz w:val="22"/>
          <w:szCs w:val="22"/>
        </w:rPr>
        <w:t xml:space="preserve">is a separate </w:t>
      </w:r>
      <w:r w:rsidR="00825145" w:rsidRPr="00810A80">
        <w:rPr>
          <w:rFonts w:ascii="Arial" w:hAnsi="Arial" w:cs="Arial"/>
          <w:sz w:val="22"/>
          <w:szCs w:val="22"/>
        </w:rPr>
        <w:t>document</w:t>
      </w:r>
      <w:r w:rsidR="00107075" w:rsidRPr="00810A80">
        <w:rPr>
          <w:rFonts w:ascii="Arial" w:hAnsi="Arial" w:cs="Arial"/>
          <w:sz w:val="22"/>
          <w:szCs w:val="22"/>
        </w:rPr>
        <w:t>.</w:t>
      </w:r>
    </w:p>
    <w:p w14:paraId="1F72F646" w14:textId="77777777" w:rsidR="00107075" w:rsidRPr="00902DE3" w:rsidRDefault="00107075" w:rsidP="00162CDE">
      <w:pPr>
        <w:pStyle w:val="Default"/>
        <w:rPr>
          <w:rFonts w:ascii="Arial" w:hAnsi="Arial" w:cs="Arial"/>
          <w:sz w:val="22"/>
          <w:szCs w:val="22"/>
        </w:rPr>
      </w:pPr>
    </w:p>
    <w:p w14:paraId="22FAE498" w14:textId="77777777" w:rsidR="00162CDE" w:rsidRPr="00902DE3" w:rsidRDefault="00107075" w:rsidP="00162CDE">
      <w:pPr>
        <w:pStyle w:val="Default"/>
        <w:rPr>
          <w:rFonts w:ascii="Arial" w:hAnsi="Arial" w:cs="Arial"/>
          <w:sz w:val="22"/>
          <w:szCs w:val="22"/>
        </w:rPr>
      </w:pPr>
      <w:r w:rsidRPr="00902DE3">
        <w:rPr>
          <w:rFonts w:ascii="Arial" w:hAnsi="Arial" w:cs="Arial"/>
          <w:sz w:val="22"/>
          <w:szCs w:val="22"/>
        </w:rPr>
        <w:t xml:space="preserve">The policy </w:t>
      </w:r>
      <w:r w:rsidR="00162CDE" w:rsidRPr="00902DE3">
        <w:rPr>
          <w:rFonts w:ascii="Arial" w:hAnsi="Arial" w:cs="Arial"/>
          <w:sz w:val="22"/>
          <w:szCs w:val="22"/>
        </w:rPr>
        <w:t xml:space="preserve">should be read alongside many other school policies such as the Curriculum Policy, Behaviour Policy, Anti-Bullying Policy, Personal Data Protection Policy, Admissions Policy, Child Protection </w:t>
      </w:r>
      <w:r w:rsidR="00810A80">
        <w:rPr>
          <w:rFonts w:ascii="Arial" w:hAnsi="Arial" w:cs="Arial"/>
          <w:sz w:val="22"/>
          <w:szCs w:val="22"/>
        </w:rPr>
        <w:t xml:space="preserve">and Safeguarding </w:t>
      </w:r>
      <w:r w:rsidR="00162CDE" w:rsidRPr="00902DE3">
        <w:rPr>
          <w:rFonts w:ascii="Arial" w:hAnsi="Arial" w:cs="Arial"/>
          <w:sz w:val="22"/>
          <w:szCs w:val="22"/>
        </w:rPr>
        <w:t>Policy, Equal Opportunities Policy</w:t>
      </w:r>
      <w:r w:rsidRPr="00902DE3">
        <w:rPr>
          <w:rFonts w:ascii="Arial" w:hAnsi="Arial" w:cs="Arial"/>
          <w:sz w:val="22"/>
          <w:szCs w:val="22"/>
        </w:rPr>
        <w:t>, Accessibility Plan</w:t>
      </w:r>
      <w:r w:rsidR="00162CDE" w:rsidRPr="00902DE3">
        <w:rPr>
          <w:rFonts w:ascii="Arial" w:hAnsi="Arial" w:cs="Arial"/>
          <w:sz w:val="22"/>
          <w:szCs w:val="22"/>
        </w:rPr>
        <w:t xml:space="preserve"> and Gifted and Talented Policy. </w:t>
      </w:r>
    </w:p>
    <w:p w14:paraId="29D6B04F"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 </w:t>
      </w:r>
    </w:p>
    <w:p w14:paraId="33B5EFC4"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Headlines from the SEND Code of Practice 201</w:t>
      </w:r>
      <w:r w:rsidR="00166257" w:rsidRPr="00902DE3">
        <w:rPr>
          <w:rFonts w:ascii="Arial" w:hAnsi="Arial" w:cs="Arial"/>
          <w:b/>
          <w:bCs/>
          <w:sz w:val="22"/>
          <w:szCs w:val="22"/>
        </w:rPr>
        <w:t>5</w:t>
      </w:r>
      <w:r w:rsidRPr="00902DE3">
        <w:rPr>
          <w:rFonts w:ascii="Arial" w:hAnsi="Arial" w:cs="Arial"/>
          <w:sz w:val="22"/>
          <w:szCs w:val="22"/>
        </w:rPr>
        <w:t xml:space="preserve"> </w:t>
      </w:r>
    </w:p>
    <w:p w14:paraId="2D472B18" w14:textId="12E37851" w:rsidR="00162CDE" w:rsidRPr="00902DE3" w:rsidRDefault="00162CDE" w:rsidP="00162CDE">
      <w:pPr>
        <w:pStyle w:val="Default"/>
        <w:numPr>
          <w:ilvl w:val="0"/>
          <w:numId w:val="2"/>
        </w:numPr>
        <w:spacing w:after="27"/>
        <w:ind w:left="567"/>
        <w:rPr>
          <w:rFonts w:ascii="Arial" w:hAnsi="Arial" w:cs="Arial"/>
          <w:sz w:val="22"/>
          <w:szCs w:val="22"/>
        </w:rPr>
      </w:pPr>
      <w:r w:rsidRPr="00902DE3">
        <w:rPr>
          <w:rFonts w:ascii="Arial" w:hAnsi="Arial" w:cs="Arial"/>
          <w:sz w:val="22"/>
          <w:szCs w:val="22"/>
        </w:rPr>
        <w:t>No more Statements of Special Educational Needs will be issued by the Local Authority. Statements have been replaced by Education, Health and Care plans (EHC Plans) that can be used to support students from birth</w:t>
      </w:r>
      <w:r w:rsidR="009C5945">
        <w:rPr>
          <w:rFonts w:ascii="Arial" w:hAnsi="Arial" w:cs="Arial"/>
          <w:sz w:val="22"/>
          <w:szCs w:val="22"/>
        </w:rPr>
        <w:t xml:space="preserve"> to </w:t>
      </w:r>
      <w:r w:rsidRPr="00902DE3">
        <w:rPr>
          <w:rFonts w:ascii="Arial" w:hAnsi="Arial" w:cs="Arial"/>
          <w:sz w:val="22"/>
          <w:szCs w:val="22"/>
        </w:rPr>
        <w:t xml:space="preserve">25 years. </w:t>
      </w:r>
    </w:p>
    <w:p w14:paraId="5518746A" w14:textId="77777777" w:rsidR="00162CDE" w:rsidRPr="0024608E" w:rsidRDefault="00162CDE" w:rsidP="00162CDE">
      <w:pPr>
        <w:pStyle w:val="Default"/>
        <w:numPr>
          <w:ilvl w:val="0"/>
          <w:numId w:val="2"/>
        </w:numPr>
        <w:spacing w:after="27"/>
        <w:ind w:left="567"/>
        <w:rPr>
          <w:rFonts w:ascii="Arial" w:hAnsi="Arial" w:cs="Arial"/>
          <w:sz w:val="22"/>
          <w:szCs w:val="22"/>
        </w:rPr>
      </w:pPr>
      <w:r w:rsidRPr="00902DE3">
        <w:rPr>
          <w:rFonts w:ascii="Arial" w:hAnsi="Arial" w:cs="Arial"/>
          <w:sz w:val="22"/>
          <w:szCs w:val="22"/>
        </w:rPr>
        <w:t>‘School Action’ and ‘School Action Plus’ have been replaced by one school-based category of need known as ‘Special Education Needs Support’ (SENS).  All students are closely monitored, a</w:t>
      </w:r>
      <w:r w:rsidR="001B78EA">
        <w:rPr>
          <w:rFonts w:ascii="Arial" w:hAnsi="Arial" w:cs="Arial"/>
          <w:sz w:val="22"/>
          <w:szCs w:val="22"/>
        </w:rPr>
        <w:t>n</w:t>
      </w:r>
      <w:r w:rsidRPr="00902DE3">
        <w:rPr>
          <w:rFonts w:ascii="Arial" w:hAnsi="Arial" w:cs="Arial"/>
          <w:sz w:val="22"/>
          <w:szCs w:val="22"/>
        </w:rPr>
        <w:t xml:space="preserve">d their progress tracked each term. Those with SENS are additionally tracked </w:t>
      </w:r>
      <w:r w:rsidRPr="0024608E">
        <w:rPr>
          <w:rFonts w:ascii="Arial" w:hAnsi="Arial" w:cs="Arial"/>
          <w:sz w:val="22"/>
          <w:szCs w:val="22"/>
        </w:rPr>
        <w:t xml:space="preserve">by the </w:t>
      </w:r>
      <w:r w:rsidR="005732EC" w:rsidRPr="0024608E">
        <w:rPr>
          <w:rFonts w:ascii="Arial" w:hAnsi="Arial" w:cs="Arial"/>
          <w:sz w:val="22"/>
          <w:szCs w:val="22"/>
        </w:rPr>
        <w:t>Learning Support</w:t>
      </w:r>
      <w:r w:rsidR="00D05839" w:rsidRPr="0024608E">
        <w:rPr>
          <w:rFonts w:ascii="Arial" w:hAnsi="Arial" w:cs="Arial"/>
          <w:sz w:val="22"/>
          <w:szCs w:val="22"/>
        </w:rPr>
        <w:t xml:space="preserve"> Co-ordinator</w:t>
      </w:r>
      <w:r w:rsidRPr="0024608E">
        <w:rPr>
          <w:rFonts w:ascii="Arial" w:hAnsi="Arial" w:cs="Arial"/>
          <w:sz w:val="22"/>
          <w:szCs w:val="22"/>
        </w:rPr>
        <w:t xml:space="preserve">. </w:t>
      </w:r>
    </w:p>
    <w:p w14:paraId="5CFAFB40" w14:textId="77777777" w:rsidR="00162CDE" w:rsidRPr="00902DE3" w:rsidRDefault="00047510"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The School</w:t>
      </w:r>
      <w:r w:rsidR="00162CDE" w:rsidRPr="00902DE3">
        <w:rPr>
          <w:rFonts w:ascii="Arial" w:hAnsi="Arial" w:cs="Arial"/>
          <w:sz w:val="22"/>
          <w:szCs w:val="22"/>
        </w:rPr>
        <w:t xml:space="preserve"> work</w:t>
      </w:r>
      <w:r w:rsidRPr="00902DE3">
        <w:rPr>
          <w:rFonts w:ascii="Arial" w:hAnsi="Arial" w:cs="Arial"/>
          <w:sz w:val="22"/>
          <w:szCs w:val="22"/>
        </w:rPr>
        <w:t>s</w:t>
      </w:r>
      <w:r w:rsidR="00162CDE" w:rsidRPr="00902DE3">
        <w:rPr>
          <w:rFonts w:ascii="Arial" w:hAnsi="Arial" w:cs="Arial"/>
          <w:sz w:val="22"/>
          <w:szCs w:val="22"/>
        </w:rPr>
        <w:t xml:space="preserve"> closely with parents and students to take into account the student’s own views and aspirations and the parents’ experience of, and hopes for, their </w:t>
      </w:r>
      <w:r w:rsidR="00D05839">
        <w:rPr>
          <w:rFonts w:ascii="Arial" w:hAnsi="Arial" w:cs="Arial"/>
          <w:sz w:val="22"/>
          <w:szCs w:val="22"/>
        </w:rPr>
        <w:t>son or daughter</w:t>
      </w:r>
      <w:r w:rsidR="00162CDE" w:rsidRPr="00902DE3">
        <w:rPr>
          <w:rFonts w:ascii="Arial" w:hAnsi="Arial" w:cs="Arial"/>
          <w:sz w:val="22"/>
          <w:szCs w:val="22"/>
        </w:rPr>
        <w:t xml:space="preserve">. </w:t>
      </w:r>
    </w:p>
    <w:p w14:paraId="5FC743D3"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Parents are invited to be involved in planning and reviewing SEND provision for their child. </w:t>
      </w:r>
    </w:p>
    <w:p w14:paraId="01CFDA68"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All students benefit from </w:t>
      </w:r>
      <w:r w:rsidR="008D1862" w:rsidRPr="00902DE3">
        <w:rPr>
          <w:rFonts w:ascii="Arial" w:hAnsi="Arial" w:cs="Arial"/>
          <w:sz w:val="22"/>
          <w:szCs w:val="22"/>
        </w:rPr>
        <w:t>small class sizes catering to individual needs</w:t>
      </w:r>
      <w:r w:rsidRPr="00902DE3">
        <w:rPr>
          <w:rFonts w:ascii="Arial" w:hAnsi="Arial" w:cs="Arial"/>
          <w:sz w:val="22"/>
          <w:szCs w:val="22"/>
        </w:rPr>
        <w:t xml:space="preserve">: this means that teachers expect to assess, plan and teach all students at the level which allows them to make progress with their learning. In addition, we implement focused interventions to develop any areas of weakness. </w:t>
      </w:r>
    </w:p>
    <w:p w14:paraId="599E1CA2" w14:textId="77777777" w:rsidR="00162CDE" w:rsidRPr="00902DE3" w:rsidRDefault="00162CDE" w:rsidP="00162CDE">
      <w:pPr>
        <w:pStyle w:val="Default"/>
        <w:numPr>
          <w:ilvl w:val="0"/>
          <w:numId w:val="3"/>
        </w:numPr>
        <w:ind w:left="567"/>
        <w:rPr>
          <w:rFonts w:ascii="Arial" w:hAnsi="Arial" w:cs="Arial"/>
          <w:sz w:val="22"/>
          <w:szCs w:val="22"/>
        </w:rPr>
      </w:pPr>
      <w:r w:rsidRPr="00902DE3">
        <w:rPr>
          <w:rFonts w:ascii="Arial" w:hAnsi="Arial" w:cs="Arial"/>
          <w:sz w:val="22"/>
          <w:szCs w:val="22"/>
        </w:rPr>
        <w:t xml:space="preserve">We have high expectations of all our students and work with them to help them reach their full potential.  </w:t>
      </w:r>
    </w:p>
    <w:p w14:paraId="08CE6F91" w14:textId="77777777" w:rsidR="00162CDE" w:rsidRPr="00902DE3" w:rsidRDefault="00162CDE" w:rsidP="00162CDE">
      <w:pPr>
        <w:pStyle w:val="Default"/>
        <w:rPr>
          <w:rFonts w:ascii="Arial" w:hAnsi="Arial" w:cs="Arial"/>
          <w:sz w:val="22"/>
          <w:szCs w:val="22"/>
        </w:rPr>
      </w:pPr>
    </w:p>
    <w:p w14:paraId="3DDCF44B"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 xml:space="preserve">Defining </w:t>
      </w:r>
      <w:r w:rsidR="00435A24" w:rsidRPr="00902DE3">
        <w:rPr>
          <w:rFonts w:ascii="Arial" w:hAnsi="Arial" w:cs="Arial"/>
          <w:b/>
          <w:bCs/>
          <w:sz w:val="22"/>
          <w:szCs w:val="22"/>
        </w:rPr>
        <w:t>Special Educational Needs and Disability (</w:t>
      </w:r>
      <w:r w:rsidRPr="00902DE3">
        <w:rPr>
          <w:rFonts w:ascii="Arial" w:hAnsi="Arial" w:cs="Arial"/>
          <w:b/>
          <w:bCs/>
          <w:sz w:val="22"/>
          <w:szCs w:val="22"/>
        </w:rPr>
        <w:t>SEND</w:t>
      </w:r>
      <w:r w:rsidR="00435A24" w:rsidRPr="00902DE3">
        <w:rPr>
          <w:rFonts w:ascii="Arial" w:hAnsi="Arial" w:cs="Arial"/>
          <w:b/>
          <w:bCs/>
          <w:sz w:val="22"/>
          <w:szCs w:val="22"/>
        </w:rPr>
        <w:t>)</w:t>
      </w:r>
      <w:r w:rsidRPr="00902DE3">
        <w:rPr>
          <w:rFonts w:ascii="Arial" w:hAnsi="Arial" w:cs="Arial"/>
          <w:b/>
          <w:bCs/>
          <w:sz w:val="22"/>
          <w:szCs w:val="22"/>
        </w:rPr>
        <w:t xml:space="preserve"> </w:t>
      </w:r>
    </w:p>
    <w:p w14:paraId="0D64E85A" w14:textId="77777777" w:rsidR="00162CDE" w:rsidRPr="00902DE3" w:rsidRDefault="00047510" w:rsidP="00162CDE">
      <w:pPr>
        <w:pStyle w:val="Default"/>
        <w:rPr>
          <w:rFonts w:ascii="Arial" w:hAnsi="Arial" w:cs="Arial"/>
          <w:sz w:val="22"/>
          <w:szCs w:val="22"/>
        </w:rPr>
      </w:pPr>
      <w:r w:rsidRPr="00902DE3">
        <w:rPr>
          <w:rFonts w:ascii="Arial" w:hAnsi="Arial" w:cs="Arial"/>
          <w:sz w:val="22"/>
          <w:szCs w:val="22"/>
        </w:rPr>
        <w:t xml:space="preserve">The Special Educational Needs and Disability </w:t>
      </w:r>
      <w:r w:rsidR="00162CDE" w:rsidRPr="00902DE3">
        <w:rPr>
          <w:rFonts w:ascii="Arial" w:hAnsi="Arial" w:cs="Arial"/>
          <w:sz w:val="22"/>
          <w:szCs w:val="22"/>
        </w:rPr>
        <w:t>Code of Practice</w:t>
      </w:r>
      <w:r w:rsidR="006A54F0" w:rsidRPr="00902DE3">
        <w:rPr>
          <w:rFonts w:ascii="Arial" w:hAnsi="Arial" w:cs="Arial"/>
          <w:sz w:val="22"/>
          <w:szCs w:val="22"/>
        </w:rPr>
        <w:t>: 0-25 years (January 2015)</w:t>
      </w:r>
      <w:r w:rsidR="00162CDE" w:rsidRPr="00902DE3">
        <w:rPr>
          <w:rFonts w:ascii="Arial" w:hAnsi="Arial" w:cs="Arial"/>
          <w:sz w:val="22"/>
          <w:szCs w:val="22"/>
        </w:rPr>
        <w:t xml:space="preserve"> </w:t>
      </w:r>
      <w:r w:rsidR="00435A24" w:rsidRPr="00902DE3">
        <w:rPr>
          <w:rFonts w:ascii="Arial" w:hAnsi="Arial" w:cs="Arial"/>
          <w:sz w:val="22"/>
          <w:szCs w:val="22"/>
        </w:rPr>
        <w:t>states</w:t>
      </w:r>
      <w:r w:rsidR="00162CDE" w:rsidRPr="00902DE3">
        <w:rPr>
          <w:rFonts w:ascii="Arial" w:hAnsi="Arial" w:cs="Arial"/>
          <w:sz w:val="22"/>
          <w:szCs w:val="22"/>
        </w:rPr>
        <w:t xml:space="preserve"> that: </w:t>
      </w:r>
    </w:p>
    <w:p w14:paraId="0A6959E7"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 </w:t>
      </w:r>
    </w:p>
    <w:p w14:paraId="452D22A1" w14:textId="77777777" w:rsidR="00886C14" w:rsidRPr="00902DE3" w:rsidRDefault="00162CDE" w:rsidP="00886C14">
      <w:pPr>
        <w:pStyle w:val="Default"/>
        <w:rPr>
          <w:rFonts w:ascii="Arial" w:hAnsi="Arial" w:cs="Arial"/>
          <w:i/>
          <w:iCs/>
          <w:sz w:val="22"/>
          <w:szCs w:val="22"/>
        </w:rPr>
      </w:pPr>
      <w:r w:rsidRPr="00902DE3">
        <w:rPr>
          <w:rFonts w:ascii="Arial" w:hAnsi="Arial" w:cs="Arial"/>
          <w:i/>
          <w:iCs/>
          <w:sz w:val="22"/>
          <w:szCs w:val="22"/>
        </w:rPr>
        <w:t xml:space="preserve">A </w:t>
      </w:r>
      <w:r w:rsidR="00886C14" w:rsidRPr="00902DE3">
        <w:rPr>
          <w:rFonts w:ascii="Arial" w:hAnsi="Arial" w:cs="Arial"/>
          <w:i/>
          <w:iCs/>
          <w:sz w:val="22"/>
          <w:szCs w:val="22"/>
        </w:rPr>
        <w:t xml:space="preserve">child or young </w:t>
      </w:r>
      <w:r w:rsidR="006A0633">
        <w:rPr>
          <w:rFonts w:ascii="Arial" w:hAnsi="Arial" w:cs="Arial"/>
          <w:i/>
          <w:iCs/>
          <w:sz w:val="22"/>
          <w:szCs w:val="22"/>
        </w:rPr>
        <w:t xml:space="preserve">person </w:t>
      </w:r>
      <w:r w:rsidRPr="00902DE3">
        <w:rPr>
          <w:rFonts w:ascii="Arial" w:hAnsi="Arial" w:cs="Arial"/>
          <w:i/>
          <w:iCs/>
          <w:sz w:val="22"/>
          <w:szCs w:val="22"/>
        </w:rPr>
        <w:t xml:space="preserve">has SEN if they have a learning difficulty or disability which calls for special educational provision to be made for him or her. </w:t>
      </w:r>
    </w:p>
    <w:p w14:paraId="61CDCEAD" w14:textId="77777777" w:rsidR="00886C14" w:rsidRPr="00902DE3" w:rsidRDefault="00886C14" w:rsidP="00886C14">
      <w:pPr>
        <w:pStyle w:val="Default"/>
        <w:rPr>
          <w:rFonts w:ascii="Arial" w:hAnsi="Arial" w:cs="Arial"/>
          <w:i/>
          <w:iCs/>
          <w:sz w:val="22"/>
          <w:szCs w:val="22"/>
        </w:rPr>
      </w:pPr>
    </w:p>
    <w:p w14:paraId="10ECE891" w14:textId="77777777" w:rsidR="00886C14" w:rsidRPr="00902DE3" w:rsidRDefault="00886C14" w:rsidP="00886C14">
      <w:pPr>
        <w:pStyle w:val="Default"/>
        <w:rPr>
          <w:rFonts w:ascii="Arial" w:hAnsi="Arial" w:cs="Arial"/>
          <w:i/>
          <w:iCs/>
          <w:sz w:val="22"/>
          <w:szCs w:val="22"/>
        </w:rPr>
      </w:pPr>
      <w:r w:rsidRPr="00902DE3">
        <w:rPr>
          <w:rFonts w:ascii="Arial" w:hAnsi="Arial" w:cs="Arial"/>
          <w:i/>
          <w:iCs/>
          <w:sz w:val="22"/>
          <w:szCs w:val="22"/>
        </w:rPr>
        <w:t xml:space="preserve">A child of </w:t>
      </w:r>
      <w:r w:rsidR="00162CDE" w:rsidRPr="00902DE3">
        <w:rPr>
          <w:rFonts w:ascii="Arial" w:hAnsi="Arial" w:cs="Arial"/>
          <w:i/>
          <w:iCs/>
          <w:sz w:val="22"/>
          <w:szCs w:val="22"/>
        </w:rPr>
        <w:t>compulsory scho</w:t>
      </w:r>
      <w:r w:rsidRPr="00902DE3">
        <w:rPr>
          <w:rFonts w:ascii="Arial" w:hAnsi="Arial" w:cs="Arial"/>
          <w:i/>
          <w:iCs/>
          <w:sz w:val="22"/>
          <w:szCs w:val="22"/>
        </w:rPr>
        <w:t>ol age or a young person has a learning difficulty or disability if he or she has:</w:t>
      </w:r>
    </w:p>
    <w:p w14:paraId="5DA96908" w14:textId="77777777" w:rsidR="00886C14" w:rsidRPr="00902DE3" w:rsidRDefault="00162CDE" w:rsidP="00886C14">
      <w:pPr>
        <w:pStyle w:val="Default"/>
        <w:numPr>
          <w:ilvl w:val="0"/>
          <w:numId w:val="6"/>
        </w:numPr>
        <w:rPr>
          <w:rFonts w:ascii="Arial" w:hAnsi="Arial" w:cs="Arial"/>
          <w:i/>
          <w:iCs/>
          <w:sz w:val="22"/>
          <w:szCs w:val="22"/>
        </w:rPr>
      </w:pPr>
      <w:r w:rsidRPr="00902DE3">
        <w:rPr>
          <w:rFonts w:ascii="Arial" w:hAnsi="Arial" w:cs="Arial"/>
          <w:i/>
          <w:iCs/>
          <w:sz w:val="22"/>
          <w:szCs w:val="22"/>
        </w:rPr>
        <w:t xml:space="preserve">a significantly greater difficulty in learning than the majority of others the same age, or, </w:t>
      </w:r>
    </w:p>
    <w:p w14:paraId="55741609" w14:textId="77777777" w:rsidR="00162CDE" w:rsidRPr="00902DE3" w:rsidRDefault="00162CDE" w:rsidP="00886C14">
      <w:pPr>
        <w:pStyle w:val="Default"/>
        <w:numPr>
          <w:ilvl w:val="0"/>
          <w:numId w:val="6"/>
        </w:numPr>
        <w:rPr>
          <w:rFonts w:ascii="Arial" w:hAnsi="Arial" w:cs="Arial"/>
          <w:i/>
          <w:iCs/>
          <w:sz w:val="22"/>
          <w:szCs w:val="22"/>
        </w:rPr>
      </w:pPr>
      <w:r w:rsidRPr="00902DE3">
        <w:rPr>
          <w:rFonts w:ascii="Arial" w:hAnsi="Arial" w:cs="Arial"/>
          <w:i/>
          <w:iCs/>
          <w:sz w:val="22"/>
          <w:szCs w:val="22"/>
        </w:rPr>
        <w:t>has a disability which prevents or hinders him or her from making use of facilities of a kind generally provided for others of the same age in mainstream schools</w:t>
      </w:r>
      <w:r w:rsidR="00886C14" w:rsidRPr="00902DE3">
        <w:rPr>
          <w:rFonts w:ascii="Arial" w:hAnsi="Arial" w:cs="Arial"/>
          <w:i/>
          <w:iCs/>
          <w:sz w:val="22"/>
          <w:szCs w:val="22"/>
        </w:rPr>
        <w:t xml:space="preserve"> or mainstream post-16 institutions.</w:t>
      </w:r>
    </w:p>
    <w:p w14:paraId="6BB9E253" w14:textId="77777777" w:rsidR="00F81414" w:rsidRPr="00902DE3" w:rsidRDefault="00F81414" w:rsidP="00F81414">
      <w:pPr>
        <w:pStyle w:val="Default"/>
        <w:jc w:val="center"/>
        <w:rPr>
          <w:rFonts w:ascii="Arial" w:hAnsi="Arial" w:cs="Arial"/>
          <w:i/>
          <w:iCs/>
          <w:sz w:val="22"/>
          <w:szCs w:val="22"/>
        </w:rPr>
      </w:pPr>
    </w:p>
    <w:p w14:paraId="58C7B998"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The School recognises that the provision for students with special educational needs and disabilities (SEND) is the responsibility of the whole school and that all teachers are responsible for students with SEND. </w:t>
      </w:r>
    </w:p>
    <w:p w14:paraId="23DE523C" w14:textId="77777777" w:rsidR="00162CDE" w:rsidRPr="00902DE3" w:rsidRDefault="00162CDE" w:rsidP="00162CDE">
      <w:pPr>
        <w:pStyle w:val="Default"/>
        <w:rPr>
          <w:rFonts w:ascii="Arial" w:hAnsi="Arial" w:cs="Arial"/>
          <w:b/>
          <w:bCs/>
          <w:sz w:val="22"/>
          <w:szCs w:val="22"/>
        </w:rPr>
      </w:pPr>
    </w:p>
    <w:p w14:paraId="06BE69F3"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 xml:space="preserve">Aims </w:t>
      </w:r>
      <w:r w:rsidR="00107075" w:rsidRPr="00902DE3">
        <w:rPr>
          <w:rFonts w:ascii="Arial" w:hAnsi="Arial" w:cs="Arial"/>
          <w:b/>
          <w:bCs/>
          <w:sz w:val="22"/>
          <w:szCs w:val="22"/>
        </w:rPr>
        <w:t>and Objectives</w:t>
      </w:r>
    </w:p>
    <w:p w14:paraId="29BDC745"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Our aims are to: </w:t>
      </w:r>
    </w:p>
    <w:p w14:paraId="73BFB457"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Promote inclusion by enabling all SEND students to have their needs met </w:t>
      </w:r>
    </w:p>
    <w:p w14:paraId="032C3AF7"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Take into account the views of the students </w:t>
      </w:r>
    </w:p>
    <w:p w14:paraId="512730F3"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Encourage good communication with parents </w:t>
      </w:r>
    </w:p>
    <w:p w14:paraId="591BF768" w14:textId="77777777" w:rsidR="00162CDE" w:rsidRPr="00902DE3" w:rsidRDefault="00162CDE" w:rsidP="00162CDE">
      <w:pPr>
        <w:pStyle w:val="Default"/>
        <w:numPr>
          <w:ilvl w:val="0"/>
          <w:numId w:val="3"/>
        </w:numPr>
        <w:ind w:left="567"/>
        <w:rPr>
          <w:rFonts w:ascii="Arial" w:hAnsi="Arial" w:cs="Arial"/>
          <w:sz w:val="22"/>
          <w:szCs w:val="22"/>
        </w:rPr>
      </w:pPr>
      <w:r w:rsidRPr="00902DE3">
        <w:rPr>
          <w:rFonts w:ascii="Arial" w:hAnsi="Arial" w:cs="Arial"/>
          <w:sz w:val="22"/>
          <w:szCs w:val="22"/>
        </w:rPr>
        <w:t xml:space="preserve">Facilitate full access to a broad and balanced curriculum  </w:t>
      </w:r>
    </w:p>
    <w:p w14:paraId="52E56223" w14:textId="77777777" w:rsidR="00162CDE" w:rsidRPr="00902DE3" w:rsidRDefault="00162CDE" w:rsidP="00162CDE">
      <w:pPr>
        <w:pStyle w:val="Default"/>
        <w:rPr>
          <w:rFonts w:ascii="Arial" w:hAnsi="Arial" w:cs="Arial"/>
          <w:sz w:val="22"/>
          <w:szCs w:val="22"/>
        </w:rPr>
      </w:pPr>
    </w:p>
    <w:p w14:paraId="42EDBE68"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We value all the students in our school equally and recognise the entitlement of each student to have their needs addressed.  Within this caring and mutually supportive environment we aim to: </w:t>
      </w:r>
    </w:p>
    <w:p w14:paraId="59431608"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lastRenderedPageBreak/>
        <w:t xml:space="preserve">Build on the strengths of the individual </w:t>
      </w:r>
    </w:p>
    <w:p w14:paraId="39D65402"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Foster a positive image </w:t>
      </w:r>
    </w:p>
    <w:p w14:paraId="3D1899DB"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Give equal access to all aspects of school life through social and practical experiences.  This will allow success regardless of the Special Educational Needs, Disability or any other factors that may affect their attainment </w:t>
      </w:r>
    </w:p>
    <w:p w14:paraId="1E484D24" w14:textId="77777777" w:rsidR="00162CDE" w:rsidRPr="00902DE3" w:rsidRDefault="00162CDE" w:rsidP="00162CDE">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Ensure that effective channels of communication are sustained so that all persons including parents are aware of the implications of the </w:t>
      </w:r>
      <w:r w:rsidR="00F81414" w:rsidRPr="00902DE3">
        <w:rPr>
          <w:rFonts w:ascii="Arial" w:hAnsi="Arial" w:cs="Arial"/>
          <w:sz w:val="22"/>
          <w:szCs w:val="22"/>
        </w:rPr>
        <w:t>Individual Education</w:t>
      </w:r>
      <w:r w:rsidRPr="00902DE3">
        <w:rPr>
          <w:rFonts w:ascii="Arial" w:hAnsi="Arial" w:cs="Arial"/>
          <w:sz w:val="22"/>
          <w:szCs w:val="22"/>
        </w:rPr>
        <w:t xml:space="preserve"> Plan and other resources/agencies available</w:t>
      </w:r>
      <w:r w:rsidR="00F81414" w:rsidRPr="00902DE3">
        <w:rPr>
          <w:rFonts w:ascii="Arial" w:hAnsi="Arial" w:cs="Arial"/>
          <w:sz w:val="22"/>
          <w:szCs w:val="22"/>
        </w:rPr>
        <w:t>.</w:t>
      </w:r>
      <w:r w:rsidRPr="00902DE3">
        <w:rPr>
          <w:rFonts w:ascii="Arial" w:hAnsi="Arial" w:cs="Arial"/>
          <w:sz w:val="22"/>
          <w:szCs w:val="22"/>
        </w:rPr>
        <w:t xml:space="preserve"> </w:t>
      </w:r>
    </w:p>
    <w:p w14:paraId="07547A01" w14:textId="77777777" w:rsidR="00162CDE" w:rsidRPr="00902DE3" w:rsidRDefault="00162CDE" w:rsidP="00162CDE">
      <w:pPr>
        <w:pStyle w:val="Default"/>
        <w:rPr>
          <w:rFonts w:ascii="Arial" w:hAnsi="Arial" w:cs="Arial"/>
          <w:b/>
          <w:bCs/>
          <w:sz w:val="22"/>
          <w:szCs w:val="22"/>
        </w:rPr>
      </w:pPr>
    </w:p>
    <w:p w14:paraId="0ADACB3C"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Our objectives are to: </w:t>
      </w:r>
    </w:p>
    <w:p w14:paraId="46D8C16D"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Identify, at the earliest possible opportunity, barriers to learning and participation for students with SEND (see also Curriculum policy) </w:t>
      </w:r>
    </w:p>
    <w:p w14:paraId="6D0026EA"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Ensure that every student experiences success in their learning and achieves their highest possible standard  </w:t>
      </w:r>
    </w:p>
    <w:p w14:paraId="2D69B843"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Enable all students to participate in lessons fully and effectively </w:t>
      </w:r>
    </w:p>
    <w:p w14:paraId="012A5CE0"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Value and encourage the contribution of all students to the life of the school  </w:t>
      </w:r>
    </w:p>
    <w:p w14:paraId="3B096D70"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Work in partnership with parents </w:t>
      </w:r>
    </w:p>
    <w:p w14:paraId="37C8F248" w14:textId="77777777" w:rsidR="00162CDE" w:rsidRPr="00902DE3" w:rsidRDefault="00162CDE" w:rsidP="00162CDE">
      <w:pPr>
        <w:pStyle w:val="Default"/>
        <w:numPr>
          <w:ilvl w:val="0"/>
          <w:numId w:val="3"/>
        </w:numPr>
        <w:spacing w:after="30"/>
        <w:ind w:left="567"/>
        <w:rPr>
          <w:rFonts w:ascii="Arial" w:hAnsi="Arial" w:cs="Arial"/>
          <w:sz w:val="22"/>
          <w:szCs w:val="22"/>
        </w:rPr>
      </w:pPr>
      <w:r w:rsidRPr="00902DE3">
        <w:rPr>
          <w:rFonts w:ascii="Arial" w:hAnsi="Arial" w:cs="Arial"/>
          <w:sz w:val="22"/>
          <w:szCs w:val="22"/>
        </w:rPr>
        <w:t xml:space="preserve">Work closely with external support agencies, where appropriate, to support the need of individual students </w:t>
      </w:r>
    </w:p>
    <w:p w14:paraId="7E3D2178" w14:textId="77777777" w:rsidR="00162CDE" w:rsidRPr="00902DE3" w:rsidRDefault="00162CDE" w:rsidP="00162CDE">
      <w:pPr>
        <w:pStyle w:val="Default"/>
        <w:numPr>
          <w:ilvl w:val="0"/>
          <w:numId w:val="3"/>
        </w:numPr>
        <w:ind w:left="567"/>
        <w:rPr>
          <w:rFonts w:ascii="Arial" w:hAnsi="Arial" w:cs="Arial"/>
          <w:sz w:val="22"/>
          <w:szCs w:val="22"/>
        </w:rPr>
      </w:pPr>
      <w:r w:rsidRPr="00902DE3">
        <w:rPr>
          <w:rFonts w:ascii="Arial" w:hAnsi="Arial" w:cs="Arial"/>
          <w:sz w:val="22"/>
          <w:szCs w:val="22"/>
        </w:rPr>
        <w:t xml:space="preserve">Ensure that all staff have access to training and advice to support quality teaching and learning for all students </w:t>
      </w:r>
    </w:p>
    <w:p w14:paraId="100C5B58" w14:textId="77777777" w:rsidR="00162CDE" w:rsidRPr="00902DE3" w:rsidRDefault="00162CDE" w:rsidP="00162CDE">
      <w:pPr>
        <w:pStyle w:val="Default"/>
        <w:rPr>
          <w:rFonts w:ascii="Arial" w:hAnsi="Arial" w:cs="Arial"/>
          <w:b/>
          <w:bCs/>
          <w:sz w:val="22"/>
          <w:szCs w:val="22"/>
        </w:rPr>
      </w:pPr>
      <w:r w:rsidRPr="00902DE3">
        <w:rPr>
          <w:rFonts w:ascii="Arial" w:hAnsi="Arial" w:cs="Arial"/>
          <w:b/>
          <w:bCs/>
          <w:sz w:val="22"/>
          <w:szCs w:val="22"/>
        </w:rPr>
        <w:t xml:space="preserve"> </w:t>
      </w:r>
    </w:p>
    <w:p w14:paraId="4A5278C6" w14:textId="77777777" w:rsidR="00107075" w:rsidRPr="00902DE3" w:rsidRDefault="00107075" w:rsidP="00107075">
      <w:pPr>
        <w:pStyle w:val="Default"/>
        <w:rPr>
          <w:rFonts w:ascii="Arial" w:hAnsi="Arial" w:cs="Arial"/>
          <w:sz w:val="22"/>
          <w:szCs w:val="22"/>
        </w:rPr>
      </w:pPr>
      <w:r w:rsidRPr="00902DE3">
        <w:rPr>
          <w:rFonts w:ascii="Arial" w:hAnsi="Arial" w:cs="Arial"/>
          <w:b/>
          <w:bCs/>
          <w:sz w:val="22"/>
          <w:szCs w:val="22"/>
        </w:rPr>
        <w:t>Roles and Responsibilities</w:t>
      </w:r>
    </w:p>
    <w:p w14:paraId="1DB98FDE" w14:textId="77777777" w:rsidR="00107075" w:rsidRPr="00902DE3" w:rsidRDefault="00107075" w:rsidP="00107075">
      <w:pPr>
        <w:pStyle w:val="Default"/>
        <w:rPr>
          <w:rFonts w:ascii="Arial" w:hAnsi="Arial" w:cs="Arial"/>
          <w:sz w:val="22"/>
          <w:szCs w:val="22"/>
        </w:rPr>
      </w:pPr>
      <w:r w:rsidRPr="00902DE3">
        <w:rPr>
          <w:rFonts w:ascii="Arial" w:hAnsi="Arial" w:cs="Arial"/>
          <w:sz w:val="22"/>
          <w:szCs w:val="22"/>
        </w:rPr>
        <w:t>The implementation of the Special Educational Needs and Disability Policy is t</w:t>
      </w:r>
      <w:r w:rsidR="00113B57">
        <w:rPr>
          <w:rFonts w:ascii="Arial" w:hAnsi="Arial" w:cs="Arial"/>
          <w:sz w:val="22"/>
          <w:szCs w:val="22"/>
        </w:rPr>
        <w:t>he responsibility of the whole s</w:t>
      </w:r>
      <w:r w:rsidRPr="00902DE3">
        <w:rPr>
          <w:rFonts w:ascii="Arial" w:hAnsi="Arial" w:cs="Arial"/>
          <w:sz w:val="22"/>
          <w:szCs w:val="22"/>
        </w:rPr>
        <w:t xml:space="preserve">chool. </w:t>
      </w:r>
    </w:p>
    <w:p w14:paraId="5043CB0F" w14:textId="77777777" w:rsidR="00107075" w:rsidRPr="00902DE3" w:rsidRDefault="00107075" w:rsidP="00107075">
      <w:pPr>
        <w:pStyle w:val="Default"/>
        <w:rPr>
          <w:rFonts w:ascii="Arial" w:hAnsi="Arial" w:cs="Arial"/>
          <w:sz w:val="22"/>
          <w:szCs w:val="22"/>
        </w:rPr>
      </w:pPr>
    </w:p>
    <w:p w14:paraId="200D27C7" w14:textId="77777777" w:rsidR="00107075" w:rsidRPr="00902DE3" w:rsidRDefault="00813131" w:rsidP="00107075">
      <w:pPr>
        <w:pStyle w:val="Default"/>
        <w:rPr>
          <w:rFonts w:ascii="Arial" w:hAnsi="Arial" w:cs="Arial"/>
          <w:sz w:val="22"/>
          <w:szCs w:val="22"/>
        </w:rPr>
      </w:pPr>
      <w:r>
        <w:rPr>
          <w:rFonts w:ascii="Arial" w:hAnsi="Arial" w:cs="Arial"/>
          <w:sz w:val="22"/>
          <w:szCs w:val="22"/>
        </w:rPr>
        <w:t>The proprietors of the S</w:t>
      </w:r>
      <w:r w:rsidR="00107075" w:rsidRPr="00902DE3">
        <w:rPr>
          <w:rFonts w:ascii="Arial" w:hAnsi="Arial" w:cs="Arial"/>
          <w:sz w:val="22"/>
          <w:szCs w:val="22"/>
        </w:rPr>
        <w:t>chool have an overview of the SEND provision.  They are responsible for ensuring the necessary educational provision for any student with SEND and monitoring the effectiveness of the school’s provision.</w:t>
      </w:r>
    </w:p>
    <w:p w14:paraId="07459315" w14:textId="77777777" w:rsidR="00107075" w:rsidRPr="00902DE3" w:rsidRDefault="00107075" w:rsidP="00107075">
      <w:pPr>
        <w:pStyle w:val="Default"/>
        <w:rPr>
          <w:rFonts w:ascii="Arial" w:hAnsi="Arial" w:cs="Arial"/>
          <w:sz w:val="22"/>
          <w:szCs w:val="22"/>
        </w:rPr>
      </w:pPr>
    </w:p>
    <w:p w14:paraId="47E65C16" w14:textId="77777777" w:rsidR="00107075" w:rsidRPr="00902DE3" w:rsidRDefault="00107075" w:rsidP="00107075">
      <w:pPr>
        <w:pStyle w:val="Default"/>
        <w:rPr>
          <w:rFonts w:ascii="Arial" w:hAnsi="Arial" w:cs="Arial"/>
          <w:sz w:val="22"/>
          <w:szCs w:val="22"/>
        </w:rPr>
      </w:pPr>
      <w:r w:rsidRPr="0024608E">
        <w:rPr>
          <w:rFonts w:ascii="Arial" w:hAnsi="Arial" w:cs="Arial"/>
          <w:sz w:val="22"/>
          <w:szCs w:val="22"/>
        </w:rPr>
        <w:t xml:space="preserve">The </w:t>
      </w:r>
      <w:r w:rsidRPr="0024608E">
        <w:rPr>
          <w:rFonts w:ascii="Arial" w:hAnsi="Arial" w:cs="Arial"/>
          <w:color w:val="auto"/>
          <w:sz w:val="22"/>
          <w:szCs w:val="22"/>
        </w:rPr>
        <w:t xml:space="preserve">role of the </w:t>
      </w:r>
      <w:r w:rsidR="00DF4F77" w:rsidRPr="0024608E">
        <w:rPr>
          <w:rFonts w:ascii="Arial" w:hAnsi="Arial" w:cs="Arial"/>
          <w:color w:val="auto"/>
          <w:sz w:val="22"/>
          <w:szCs w:val="22"/>
        </w:rPr>
        <w:t>Learning Support</w:t>
      </w:r>
      <w:r w:rsidR="00D05839" w:rsidRPr="0024608E">
        <w:rPr>
          <w:rFonts w:ascii="Arial" w:hAnsi="Arial" w:cs="Arial"/>
          <w:color w:val="auto"/>
          <w:sz w:val="22"/>
          <w:szCs w:val="22"/>
        </w:rPr>
        <w:t xml:space="preserve"> Co-ordinator</w:t>
      </w:r>
      <w:r w:rsidR="00DF4F77" w:rsidRPr="0024608E">
        <w:rPr>
          <w:rFonts w:ascii="Arial" w:hAnsi="Arial" w:cs="Arial"/>
          <w:color w:val="auto"/>
          <w:sz w:val="22"/>
          <w:szCs w:val="22"/>
        </w:rPr>
        <w:t xml:space="preserve"> </w:t>
      </w:r>
      <w:r w:rsidRPr="0024608E">
        <w:rPr>
          <w:rFonts w:ascii="Arial" w:hAnsi="Arial" w:cs="Arial"/>
          <w:sz w:val="22"/>
          <w:szCs w:val="22"/>
        </w:rPr>
        <w:t>is to:</w:t>
      </w:r>
      <w:r w:rsidRPr="00902DE3">
        <w:rPr>
          <w:rFonts w:ascii="Arial" w:hAnsi="Arial" w:cs="Arial"/>
          <w:sz w:val="22"/>
          <w:szCs w:val="22"/>
        </w:rPr>
        <w:t xml:space="preserve"> </w:t>
      </w:r>
    </w:p>
    <w:p w14:paraId="6EC4D308"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Inform parents as soon as is practical if they consider a student to have special educational needs </w:t>
      </w:r>
    </w:p>
    <w:p w14:paraId="7817C39E"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Advise on the special educational provision for any student that requires it </w:t>
      </w:r>
    </w:p>
    <w:p w14:paraId="3DA9958C"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Monitor the effectiveness of any special educational provision made for the student </w:t>
      </w:r>
    </w:p>
    <w:p w14:paraId="6575F909"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Engage with support services outside the school when required </w:t>
      </w:r>
    </w:p>
    <w:p w14:paraId="1DE8EAC6"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Ensure that records of the student’s special educational needs and the provision made to meet those needs, are maintained and kept up-to-date </w:t>
      </w:r>
    </w:p>
    <w:p w14:paraId="5CAAC567" w14:textId="6227D1E5" w:rsidR="00107075" w:rsidRPr="00F60677" w:rsidRDefault="00107075" w:rsidP="00107075">
      <w:pPr>
        <w:pStyle w:val="Default"/>
        <w:numPr>
          <w:ilvl w:val="0"/>
          <w:numId w:val="3"/>
        </w:numPr>
        <w:spacing w:after="27"/>
        <w:ind w:left="567"/>
        <w:rPr>
          <w:rFonts w:ascii="Arial" w:hAnsi="Arial" w:cs="Arial"/>
          <w:sz w:val="22"/>
          <w:szCs w:val="22"/>
        </w:rPr>
      </w:pPr>
      <w:r w:rsidRPr="00F60677">
        <w:rPr>
          <w:rFonts w:ascii="Arial" w:hAnsi="Arial" w:cs="Arial"/>
          <w:sz w:val="22"/>
          <w:szCs w:val="22"/>
        </w:rPr>
        <w:t>Liaise with and provide information to parents of the students</w:t>
      </w:r>
      <w:r w:rsidR="00E17EE0" w:rsidRPr="00F60677">
        <w:rPr>
          <w:rFonts w:ascii="Arial" w:hAnsi="Arial" w:cs="Arial"/>
          <w:sz w:val="22"/>
          <w:szCs w:val="22"/>
        </w:rPr>
        <w:t xml:space="preserve"> </w:t>
      </w:r>
      <w:r w:rsidR="001E05DC" w:rsidRPr="00F60677">
        <w:rPr>
          <w:rFonts w:ascii="Arial" w:hAnsi="Arial" w:cs="Arial"/>
          <w:sz w:val="22"/>
          <w:szCs w:val="22"/>
        </w:rPr>
        <w:t xml:space="preserve">when required </w:t>
      </w:r>
      <w:r w:rsidRPr="00F60677">
        <w:rPr>
          <w:rFonts w:ascii="Arial" w:hAnsi="Arial" w:cs="Arial"/>
          <w:sz w:val="22"/>
          <w:szCs w:val="22"/>
        </w:rPr>
        <w:t xml:space="preserve">about the student’s special educational needs and the provision being made for those needs </w:t>
      </w:r>
    </w:p>
    <w:p w14:paraId="43E2C0B8" w14:textId="77777777" w:rsidR="00107075" w:rsidRPr="00902DE3" w:rsidRDefault="00107075" w:rsidP="00107075">
      <w:pPr>
        <w:pStyle w:val="Default"/>
        <w:numPr>
          <w:ilvl w:val="0"/>
          <w:numId w:val="3"/>
        </w:numPr>
        <w:spacing w:after="27"/>
        <w:ind w:left="567"/>
        <w:rPr>
          <w:rFonts w:ascii="Arial" w:hAnsi="Arial" w:cs="Arial"/>
          <w:sz w:val="22"/>
          <w:szCs w:val="22"/>
        </w:rPr>
      </w:pPr>
      <w:r w:rsidRPr="00F60677">
        <w:rPr>
          <w:rFonts w:ascii="Arial" w:hAnsi="Arial" w:cs="Arial"/>
          <w:sz w:val="22"/>
          <w:szCs w:val="22"/>
        </w:rPr>
        <w:t>Arrange regular reviews and monitor the provision for students with a Statement of</w:t>
      </w:r>
      <w:r w:rsidRPr="00902DE3">
        <w:rPr>
          <w:rFonts w:ascii="Arial" w:hAnsi="Arial" w:cs="Arial"/>
          <w:sz w:val="22"/>
          <w:szCs w:val="22"/>
        </w:rPr>
        <w:t xml:space="preserve"> Educational Needs /Education Health and Care Plans/Individual Education Plans </w:t>
      </w:r>
    </w:p>
    <w:p w14:paraId="50DC7F3C"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When a student transfers to another school or educational setting, make available all relevant information about the student’s special educational needs and the provision made to meet those needs </w:t>
      </w:r>
    </w:p>
    <w:p w14:paraId="72E76009"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Promote the student’s inclusion in the school community and ensure access to the School’s curriculum, facilities and extra-curricular activities </w:t>
      </w:r>
    </w:p>
    <w:p w14:paraId="420F10B4"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Administer or arrange diagnostic tests as required </w:t>
      </w:r>
    </w:p>
    <w:p w14:paraId="7FD32E69" w14:textId="77777777" w:rsidR="00107075" w:rsidRPr="00902DE3" w:rsidRDefault="00107075" w:rsidP="00107075">
      <w:pPr>
        <w:pStyle w:val="Default"/>
        <w:numPr>
          <w:ilvl w:val="0"/>
          <w:numId w:val="3"/>
        </w:numPr>
        <w:spacing w:after="27"/>
        <w:ind w:left="567"/>
        <w:rPr>
          <w:rFonts w:ascii="Arial" w:hAnsi="Arial" w:cs="Arial"/>
          <w:sz w:val="22"/>
          <w:szCs w:val="22"/>
        </w:rPr>
      </w:pPr>
      <w:r w:rsidRPr="00902DE3">
        <w:rPr>
          <w:rFonts w:ascii="Arial" w:hAnsi="Arial" w:cs="Arial"/>
          <w:sz w:val="22"/>
          <w:szCs w:val="22"/>
        </w:rPr>
        <w:t xml:space="preserve">Advise teachers at the School about differentiated teaching methods appropriate for individual students with special educational needs </w:t>
      </w:r>
    </w:p>
    <w:p w14:paraId="19EE5EA2" w14:textId="77777777" w:rsidR="00107075" w:rsidRPr="00902DE3" w:rsidRDefault="00107075" w:rsidP="00107075">
      <w:pPr>
        <w:pStyle w:val="Default"/>
        <w:numPr>
          <w:ilvl w:val="0"/>
          <w:numId w:val="3"/>
        </w:numPr>
        <w:ind w:left="567"/>
        <w:rPr>
          <w:rFonts w:ascii="Arial" w:hAnsi="Arial" w:cs="Arial"/>
          <w:sz w:val="22"/>
          <w:szCs w:val="22"/>
        </w:rPr>
      </w:pPr>
      <w:r w:rsidRPr="00902DE3">
        <w:rPr>
          <w:rFonts w:ascii="Arial" w:hAnsi="Arial" w:cs="Arial"/>
          <w:sz w:val="22"/>
          <w:szCs w:val="22"/>
        </w:rPr>
        <w:t xml:space="preserve">Contribute to in-service training for teachers at the School relevant to special educational needs, as appropriate. </w:t>
      </w:r>
    </w:p>
    <w:p w14:paraId="6537F28F" w14:textId="77777777" w:rsidR="00107075" w:rsidRPr="00902DE3" w:rsidRDefault="00107075" w:rsidP="00107075">
      <w:pPr>
        <w:pStyle w:val="Default"/>
        <w:rPr>
          <w:rFonts w:ascii="Arial" w:hAnsi="Arial" w:cs="Arial"/>
          <w:sz w:val="22"/>
          <w:szCs w:val="22"/>
        </w:rPr>
      </w:pPr>
    </w:p>
    <w:p w14:paraId="59706819" w14:textId="77777777" w:rsidR="00162CDE" w:rsidRPr="00902DE3" w:rsidRDefault="00162CDE" w:rsidP="00162CDE">
      <w:pPr>
        <w:pStyle w:val="Default"/>
        <w:rPr>
          <w:rFonts w:ascii="Arial" w:hAnsi="Arial" w:cs="Arial"/>
          <w:sz w:val="22"/>
          <w:szCs w:val="22"/>
        </w:rPr>
      </w:pPr>
      <w:r w:rsidRPr="00902DE3">
        <w:rPr>
          <w:rFonts w:ascii="Arial" w:hAnsi="Arial" w:cs="Arial"/>
          <w:b/>
          <w:bCs/>
          <w:sz w:val="22"/>
          <w:szCs w:val="22"/>
        </w:rPr>
        <w:t>Admissions</w:t>
      </w:r>
      <w:r w:rsidR="00107075" w:rsidRPr="00902DE3">
        <w:rPr>
          <w:rFonts w:ascii="Arial" w:hAnsi="Arial" w:cs="Arial"/>
          <w:b/>
          <w:bCs/>
          <w:sz w:val="22"/>
          <w:szCs w:val="22"/>
        </w:rPr>
        <w:t xml:space="preserve"> Arrangements for Students with SEND</w:t>
      </w:r>
    </w:p>
    <w:p w14:paraId="1E0D7AA2"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All students are admitted to the School according to the School’s admissions criteria, set out </w:t>
      </w:r>
      <w:r w:rsidRPr="00902DE3">
        <w:rPr>
          <w:rFonts w:ascii="Arial" w:hAnsi="Arial" w:cs="Arial"/>
          <w:sz w:val="22"/>
          <w:szCs w:val="22"/>
        </w:rPr>
        <w:lastRenderedPageBreak/>
        <w:t xml:space="preserve">clearly in the Admissions Policy.   </w:t>
      </w:r>
      <w:r w:rsidR="00107075" w:rsidRPr="00902DE3">
        <w:rPr>
          <w:rFonts w:ascii="Arial" w:hAnsi="Arial" w:cs="Arial"/>
          <w:sz w:val="22"/>
          <w:szCs w:val="22"/>
        </w:rPr>
        <w:t xml:space="preserve">If a student has a special educational need, learning difficulty or </w:t>
      </w:r>
      <w:r w:rsidR="00825145" w:rsidRPr="00902DE3">
        <w:rPr>
          <w:rFonts w:ascii="Arial" w:hAnsi="Arial" w:cs="Arial"/>
          <w:sz w:val="22"/>
          <w:szCs w:val="22"/>
        </w:rPr>
        <w:t>disability</w:t>
      </w:r>
      <w:r w:rsidR="00107075" w:rsidRPr="00902DE3">
        <w:rPr>
          <w:rFonts w:ascii="Arial" w:hAnsi="Arial" w:cs="Arial"/>
          <w:sz w:val="22"/>
          <w:szCs w:val="22"/>
        </w:rPr>
        <w:t>, information is gathered and a dec</w:t>
      </w:r>
      <w:r w:rsidR="00113B57">
        <w:rPr>
          <w:rFonts w:ascii="Arial" w:hAnsi="Arial" w:cs="Arial"/>
          <w:sz w:val="22"/>
          <w:szCs w:val="22"/>
        </w:rPr>
        <w:t>ision is made dependent on the S</w:t>
      </w:r>
      <w:r w:rsidR="00107075" w:rsidRPr="00902DE3">
        <w:rPr>
          <w:rFonts w:ascii="Arial" w:hAnsi="Arial" w:cs="Arial"/>
          <w:sz w:val="22"/>
          <w:szCs w:val="22"/>
        </w:rPr>
        <w:t xml:space="preserve">chool being able to meet the needs of the </w:t>
      </w:r>
      <w:r w:rsidR="00825145" w:rsidRPr="00902DE3">
        <w:rPr>
          <w:rFonts w:ascii="Arial" w:hAnsi="Arial" w:cs="Arial"/>
          <w:sz w:val="22"/>
          <w:szCs w:val="22"/>
        </w:rPr>
        <w:t>individual</w:t>
      </w:r>
      <w:r w:rsidR="00107075" w:rsidRPr="00902DE3">
        <w:rPr>
          <w:rFonts w:ascii="Arial" w:hAnsi="Arial" w:cs="Arial"/>
          <w:sz w:val="22"/>
          <w:szCs w:val="22"/>
        </w:rPr>
        <w:t xml:space="preserve"> adequately and on the ability of the student to thrive in this </w:t>
      </w:r>
      <w:r w:rsidR="00825145" w:rsidRPr="00902DE3">
        <w:rPr>
          <w:rFonts w:ascii="Arial" w:hAnsi="Arial" w:cs="Arial"/>
          <w:sz w:val="22"/>
          <w:szCs w:val="22"/>
        </w:rPr>
        <w:t>particular</w:t>
      </w:r>
      <w:r w:rsidR="00107075" w:rsidRPr="00902DE3">
        <w:rPr>
          <w:rFonts w:ascii="Arial" w:hAnsi="Arial" w:cs="Arial"/>
          <w:sz w:val="22"/>
          <w:szCs w:val="22"/>
        </w:rPr>
        <w:t xml:space="preserve"> setting.  Please refer to the School’s </w:t>
      </w:r>
      <w:r w:rsidR="00825145" w:rsidRPr="00902DE3">
        <w:rPr>
          <w:rFonts w:ascii="Arial" w:hAnsi="Arial" w:cs="Arial"/>
          <w:sz w:val="22"/>
          <w:szCs w:val="22"/>
        </w:rPr>
        <w:t>Admissions</w:t>
      </w:r>
      <w:r w:rsidR="00107075" w:rsidRPr="00902DE3">
        <w:rPr>
          <w:rFonts w:ascii="Arial" w:hAnsi="Arial" w:cs="Arial"/>
          <w:sz w:val="22"/>
          <w:szCs w:val="22"/>
        </w:rPr>
        <w:t xml:space="preserve"> Policy.</w:t>
      </w:r>
    </w:p>
    <w:p w14:paraId="0DFAE634" w14:textId="77777777" w:rsidR="00162CDE" w:rsidRPr="00902DE3" w:rsidRDefault="00162CDE" w:rsidP="00162CDE">
      <w:pPr>
        <w:pStyle w:val="Default"/>
        <w:rPr>
          <w:rFonts w:ascii="Arial" w:hAnsi="Arial" w:cs="Arial"/>
          <w:sz w:val="22"/>
          <w:szCs w:val="22"/>
        </w:rPr>
      </w:pPr>
      <w:r w:rsidRPr="00902DE3">
        <w:rPr>
          <w:rFonts w:ascii="Arial" w:hAnsi="Arial" w:cs="Arial"/>
          <w:sz w:val="22"/>
          <w:szCs w:val="22"/>
        </w:rPr>
        <w:t xml:space="preserve"> </w:t>
      </w:r>
      <w:r w:rsidRPr="00902DE3">
        <w:rPr>
          <w:rFonts w:ascii="Arial" w:hAnsi="Arial" w:cs="Arial"/>
          <w:b/>
          <w:bCs/>
          <w:sz w:val="22"/>
          <w:szCs w:val="22"/>
        </w:rPr>
        <w:t xml:space="preserve"> </w:t>
      </w:r>
    </w:p>
    <w:p w14:paraId="505C6AAD" w14:textId="77777777" w:rsidR="00825145" w:rsidRPr="00902DE3" w:rsidRDefault="00825145" w:rsidP="00825145">
      <w:pPr>
        <w:pStyle w:val="Default"/>
        <w:rPr>
          <w:rFonts w:ascii="Arial" w:hAnsi="Arial" w:cs="Arial"/>
          <w:sz w:val="22"/>
          <w:szCs w:val="22"/>
        </w:rPr>
      </w:pPr>
      <w:r w:rsidRPr="00902DE3">
        <w:rPr>
          <w:rFonts w:ascii="Arial" w:hAnsi="Arial" w:cs="Arial"/>
          <w:b/>
          <w:bCs/>
          <w:sz w:val="22"/>
          <w:szCs w:val="22"/>
        </w:rPr>
        <w:t>Disability and Special Educational Needs - Facilities</w:t>
      </w:r>
    </w:p>
    <w:p w14:paraId="0C0EA220" w14:textId="77777777" w:rsidR="00825145" w:rsidRPr="00902DE3" w:rsidRDefault="00825145" w:rsidP="00825145">
      <w:pPr>
        <w:pStyle w:val="Default"/>
        <w:rPr>
          <w:rFonts w:ascii="Arial" w:hAnsi="Arial" w:cs="Arial"/>
          <w:sz w:val="22"/>
          <w:szCs w:val="22"/>
        </w:rPr>
      </w:pPr>
      <w:r w:rsidRPr="00902DE3">
        <w:rPr>
          <w:rFonts w:ascii="Arial" w:hAnsi="Arial" w:cs="Arial"/>
          <w:sz w:val="22"/>
          <w:szCs w:val="22"/>
        </w:rPr>
        <w:t xml:space="preserve">The School currently has limited facilities for the disabled.  However the School will do all that is reasonable to comply with its legal and moral responsibilities under the Equality Act 2010 in order to accommodate the needs of applicants who have disabilities for which, with reasonable adjustments, the School can cater adequately.  </w:t>
      </w:r>
      <w:r w:rsidR="00113B57">
        <w:rPr>
          <w:rFonts w:ascii="Arial" w:hAnsi="Arial" w:cs="Arial"/>
          <w:sz w:val="22"/>
          <w:szCs w:val="22"/>
        </w:rPr>
        <w:t>The s</w:t>
      </w:r>
      <w:r w:rsidRPr="00902DE3">
        <w:rPr>
          <w:rFonts w:ascii="Arial" w:hAnsi="Arial" w:cs="Arial"/>
          <w:sz w:val="22"/>
          <w:szCs w:val="22"/>
        </w:rPr>
        <w:t xml:space="preserve">chool’s Accessibility Plan provides </w:t>
      </w:r>
      <w:r w:rsidR="00113B57">
        <w:rPr>
          <w:rFonts w:ascii="Arial" w:hAnsi="Arial" w:cs="Arial"/>
          <w:sz w:val="22"/>
          <w:szCs w:val="22"/>
        </w:rPr>
        <w:t>details of the s</w:t>
      </w:r>
      <w:r w:rsidRPr="00902DE3">
        <w:rPr>
          <w:rFonts w:ascii="Arial" w:hAnsi="Arial" w:cs="Arial"/>
          <w:sz w:val="22"/>
          <w:szCs w:val="22"/>
        </w:rPr>
        <w:t>chool’s plans to anticipate and meet the needs of students with disabilities.</w:t>
      </w:r>
    </w:p>
    <w:p w14:paraId="6DFB9E20" w14:textId="77777777" w:rsidR="00825145" w:rsidRPr="00902DE3" w:rsidRDefault="00825145" w:rsidP="00825145">
      <w:pPr>
        <w:pStyle w:val="Default"/>
        <w:rPr>
          <w:rFonts w:ascii="Arial" w:hAnsi="Arial" w:cs="Arial"/>
          <w:sz w:val="22"/>
          <w:szCs w:val="22"/>
        </w:rPr>
      </w:pPr>
    </w:p>
    <w:p w14:paraId="4F6C60DB" w14:textId="77777777" w:rsidR="00825145" w:rsidRPr="00902DE3" w:rsidRDefault="00825145" w:rsidP="00825145">
      <w:pPr>
        <w:autoSpaceDE w:val="0"/>
        <w:autoSpaceDN w:val="0"/>
        <w:adjustRightInd w:val="0"/>
        <w:rPr>
          <w:rFonts w:ascii="Arial" w:hAnsi="Arial" w:cs="Arial"/>
          <w:color w:val="000000"/>
          <w:sz w:val="22"/>
          <w:szCs w:val="22"/>
        </w:rPr>
      </w:pPr>
      <w:r w:rsidRPr="00902DE3">
        <w:rPr>
          <w:rFonts w:ascii="Arial" w:hAnsi="Arial" w:cs="Arial"/>
          <w:b/>
          <w:bCs/>
          <w:color w:val="000000"/>
          <w:sz w:val="22"/>
          <w:szCs w:val="22"/>
        </w:rPr>
        <w:t xml:space="preserve">Allocation of Resources </w:t>
      </w:r>
    </w:p>
    <w:p w14:paraId="45727ADA" w14:textId="6ADF48CD" w:rsidR="00825145" w:rsidRPr="00902DE3" w:rsidRDefault="47B399CE" w:rsidP="5476BF71">
      <w:pPr>
        <w:autoSpaceDE w:val="0"/>
        <w:autoSpaceDN w:val="0"/>
        <w:adjustRightInd w:val="0"/>
        <w:rPr>
          <w:rFonts w:ascii="Arial" w:hAnsi="Arial" w:cs="Arial"/>
          <w:sz w:val="22"/>
          <w:szCs w:val="22"/>
        </w:rPr>
      </w:pPr>
      <w:r w:rsidRPr="00E23F0C">
        <w:rPr>
          <w:rFonts w:ascii="Arial" w:hAnsi="Arial" w:cs="Arial"/>
          <w:color w:val="000000" w:themeColor="text1"/>
          <w:sz w:val="22"/>
          <w:szCs w:val="22"/>
        </w:rPr>
        <w:t xml:space="preserve">A proportion of the School’s budget is allocated for SEND resources, which includes the ongoing training of teachers who hold the Assessment Practising Certificate. </w:t>
      </w:r>
      <w:r w:rsidRPr="00E23F0C">
        <w:rPr>
          <w:rFonts w:ascii="Arial" w:hAnsi="Arial" w:cs="Arial"/>
          <w:sz w:val="22"/>
          <w:szCs w:val="22"/>
        </w:rPr>
        <w:t xml:space="preserve"> There may be occasions when an external specialist assessment may be recommended or additional specialist resources</w:t>
      </w:r>
      <w:r w:rsidRPr="47B399CE">
        <w:rPr>
          <w:rFonts w:ascii="Arial" w:hAnsi="Arial" w:cs="Arial"/>
          <w:sz w:val="22"/>
          <w:szCs w:val="22"/>
        </w:rPr>
        <w:t xml:space="preserve"> for a student’s sole use is recommended; the cost of which is met directly by the parents.</w:t>
      </w:r>
    </w:p>
    <w:p w14:paraId="70DF9E56" w14:textId="77777777" w:rsidR="00825145" w:rsidRPr="00902DE3" w:rsidRDefault="00825145" w:rsidP="00162CDE">
      <w:pPr>
        <w:pStyle w:val="Default"/>
        <w:rPr>
          <w:rFonts w:ascii="Arial" w:hAnsi="Arial" w:cs="Arial"/>
          <w:sz w:val="22"/>
          <w:szCs w:val="22"/>
        </w:rPr>
      </w:pPr>
    </w:p>
    <w:p w14:paraId="732D503C" w14:textId="77777777" w:rsidR="00162CDE" w:rsidRPr="00902DE3" w:rsidRDefault="00825145" w:rsidP="00162CDE">
      <w:pPr>
        <w:pStyle w:val="Default"/>
        <w:rPr>
          <w:rFonts w:ascii="Arial" w:hAnsi="Arial" w:cs="Arial"/>
          <w:b/>
          <w:bCs/>
          <w:sz w:val="22"/>
          <w:szCs w:val="22"/>
        </w:rPr>
      </w:pPr>
      <w:r w:rsidRPr="00902DE3">
        <w:rPr>
          <w:rFonts w:ascii="Arial" w:hAnsi="Arial" w:cs="Arial"/>
          <w:b/>
          <w:bCs/>
          <w:sz w:val="22"/>
          <w:szCs w:val="22"/>
        </w:rPr>
        <w:t xml:space="preserve">Identification, </w:t>
      </w:r>
      <w:r w:rsidR="00886C14" w:rsidRPr="00902DE3">
        <w:rPr>
          <w:rFonts w:ascii="Arial" w:hAnsi="Arial" w:cs="Arial"/>
          <w:b/>
          <w:bCs/>
          <w:sz w:val="22"/>
          <w:szCs w:val="22"/>
        </w:rPr>
        <w:t>Assessment</w:t>
      </w:r>
      <w:r w:rsidRPr="00902DE3">
        <w:rPr>
          <w:rFonts w:ascii="Arial" w:hAnsi="Arial" w:cs="Arial"/>
          <w:b/>
          <w:bCs/>
          <w:sz w:val="22"/>
          <w:szCs w:val="22"/>
        </w:rPr>
        <w:t xml:space="preserve">, </w:t>
      </w:r>
      <w:r w:rsidR="00D05839">
        <w:rPr>
          <w:rFonts w:ascii="Arial" w:hAnsi="Arial" w:cs="Arial"/>
          <w:b/>
          <w:bCs/>
          <w:sz w:val="22"/>
          <w:szCs w:val="22"/>
        </w:rPr>
        <w:t>Provision and Review</w:t>
      </w:r>
    </w:p>
    <w:p w14:paraId="61FC9CEA" w14:textId="77777777" w:rsidR="00825145" w:rsidRPr="00902DE3" w:rsidRDefault="00825145" w:rsidP="00825145">
      <w:pPr>
        <w:pStyle w:val="Default"/>
        <w:rPr>
          <w:rFonts w:ascii="Arial" w:hAnsi="Arial" w:cs="Arial"/>
          <w:sz w:val="22"/>
          <w:szCs w:val="22"/>
        </w:rPr>
      </w:pPr>
      <w:r w:rsidRPr="00902DE3">
        <w:rPr>
          <w:rFonts w:ascii="Arial" w:hAnsi="Arial" w:cs="Arial"/>
          <w:sz w:val="22"/>
          <w:szCs w:val="22"/>
        </w:rPr>
        <w:t>There are four broad categories of SEND</w:t>
      </w:r>
      <w:r w:rsidR="00A550B3">
        <w:rPr>
          <w:rFonts w:ascii="Arial" w:hAnsi="Arial" w:cs="Arial"/>
          <w:sz w:val="22"/>
          <w:szCs w:val="22"/>
        </w:rPr>
        <w:t>, recognised by this policy</w:t>
      </w:r>
      <w:r w:rsidRPr="00902DE3">
        <w:rPr>
          <w:rFonts w:ascii="Arial" w:hAnsi="Arial" w:cs="Arial"/>
          <w:sz w:val="22"/>
          <w:szCs w:val="22"/>
        </w:rPr>
        <w:t xml:space="preserve">: </w:t>
      </w:r>
    </w:p>
    <w:p w14:paraId="3C0892A9" w14:textId="77777777" w:rsidR="00825145" w:rsidRPr="00902DE3" w:rsidRDefault="00825145" w:rsidP="00825145">
      <w:pPr>
        <w:pStyle w:val="Default"/>
        <w:numPr>
          <w:ilvl w:val="1"/>
          <w:numId w:val="2"/>
        </w:numPr>
        <w:spacing w:after="18"/>
        <w:ind w:left="993"/>
        <w:rPr>
          <w:rFonts w:ascii="Arial" w:hAnsi="Arial" w:cs="Arial"/>
          <w:sz w:val="22"/>
          <w:szCs w:val="22"/>
        </w:rPr>
      </w:pPr>
      <w:r w:rsidRPr="00902DE3">
        <w:rPr>
          <w:rFonts w:ascii="Arial" w:hAnsi="Arial" w:cs="Arial"/>
          <w:sz w:val="22"/>
          <w:szCs w:val="22"/>
        </w:rPr>
        <w:t xml:space="preserve">communication and interaction </w:t>
      </w:r>
    </w:p>
    <w:p w14:paraId="23093F39" w14:textId="77777777" w:rsidR="00825145" w:rsidRPr="00902DE3" w:rsidRDefault="00825145" w:rsidP="00825145">
      <w:pPr>
        <w:pStyle w:val="Default"/>
        <w:numPr>
          <w:ilvl w:val="1"/>
          <w:numId w:val="2"/>
        </w:numPr>
        <w:spacing w:after="18"/>
        <w:ind w:left="993"/>
        <w:rPr>
          <w:rFonts w:ascii="Arial" w:hAnsi="Arial" w:cs="Arial"/>
          <w:sz w:val="22"/>
          <w:szCs w:val="22"/>
        </w:rPr>
      </w:pPr>
      <w:r w:rsidRPr="00902DE3">
        <w:rPr>
          <w:rFonts w:ascii="Arial" w:hAnsi="Arial" w:cs="Arial"/>
          <w:sz w:val="22"/>
          <w:szCs w:val="22"/>
        </w:rPr>
        <w:t xml:space="preserve">cognition and learning </w:t>
      </w:r>
    </w:p>
    <w:p w14:paraId="05B1C9E3" w14:textId="77777777" w:rsidR="00825145" w:rsidRPr="00902DE3" w:rsidRDefault="00825145" w:rsidP="00825145">
      <w:pPr>
        <w:pStyle w:val="Default"/>
        <w:numPr>
          <w:ilvl w:val="1"/>
          <w:numId w:val="2"/>
        </w:numPr>
        <w:spacing w:after="18"/>
        <w:ind w:left="993"/>
        <w:rPr>
          <w:rFonts w:ascii="Arial" w:hAnsi="Arial" w:cs="Arial"/>
          <w:sz w:val="22"/>
          <w:szCs w:val="22"/>
        </w:rPr>
      </w:pPr>
      <w:r w:rsidRPr="00902DE3">
        <w:rPr>
          <w:rFonts w:ascii="Arial" w:hAnsi="Arial" w:cs="Arial"/>
          <w:sz w:val="22"/>
          <w:szCs w:val="22"/>
        </w:rPr>
        <w:t xml:space="preserve">social, emotional and mental health </w:t>
      </w:r>
    </w:p>
    <w:p w14:paraId="789DD846" w14:textId="77777777" w:rsidR="00825145" w:rsidRPr="00902DE3" w:rsidRDefault="00825145" w:rsidP="00825145">
      <w:pPr>
        <w:pStyle w:val="Default"/>
        <w:numPr>
          <w:ilvl w:val="1"/>
          <w:numId w:val="2"/>
        </w:numPr>
        <w:ind w:left="993"/>
        <w:rPr>
          <w:rFonts w:ascii="Arial" w:hAnsi="Arial" w:cs="Arial"/>
          <w:sz w:val="22"/>
          <w:szCs w:val="22"/>
        </w:rPr>
      </w:pPr>
      <w:r w:rsidRPr="00902DE3">
        <w:rPr>
          <w:rFonts w:ascii="Arial" w:hAnsi="Arial" w:cs="Arial"/>
          <w:sz w:val="22"/>
          <w:szCs w:val="22"/>
        </w:rPr>
        <w:t xml:space="preserve">physical and sensory. </w:t>
      </w:r>
    </w:p>
    <w:p w14:paraId="44E871BC" w14:textId="77777777" w:rsidR="00825145" w:rsidRPr="00902DE3" w:rsidRDefault="00825145" w:rsidP="00162CDE">
      <w:pPr>
        <w:pStyle w:val="Default"/>
        <w:rPr>
          <w:rFonts w:ascii="Arial" w:hAnsi="Arial" w:cs="Arial"/>
          <w:b/>
          <w:bCs/>
          <w:sz w:val="22"/>
          <w:szCs w:val="22"/>
        </w:rPr>
      </w:pPr>
    </w:p>
    <w:p w14:paraId="37A27BC9" w14:textId="13C409AC" w:rsidR="00825145" w:rsidRPr="00181B21" w:rsidRDefault="00801499" w:rsidP="00E31952">
      <w:pPr>
        <w:pStyle w:val="Default"/>
        <w:numPr>
          <w:ilvl w:val="0"/>
          <w:numId w:val="8"/>
        </w:numPr>
        <w:ind w:left="567"/>
        <w:rPr>
          <w:rFonts w:ascii="Arial" w:hAnsi="Arial" w:cs="Arial"/>
          <w:bCs/>
          <w:strike/>
          <w:sz w:val="22"/>
          <w:szCs w:val="22"/>
        </w:rPr>
      </w:pPr>
      <w:r w:rsidRPr="00181B21">
        <w:rPr>
          <w:rFonts w:ascii="Arial" w:hAnsi="Arial" w:cs="Arial"/>
          <w:bCs/>
          <w:sz w:val="22"/>
          <w:szCs w:val="22"/>
        </w:rPr>
        <w:t>Where students have special educational needs or disabilities, parents are required to send documents relating to the individual needs of the student to the Learning Support Coordinator prior to entry to Hurtwood House.</w:t>
      </w:r>
    </w:p>
    <w:p w14:paraId="52E201FE" w14:textId="77777777" w:rsidR="00975ECB" w:rsidRPr="00181B21" w:rsidRDefault="00825145"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Parents should have indicated on the Application Form for admission to the School, if their child has a special educational need or disability.</w:t>
      </w:r>
    </w:p>
    <w:p w14:paraId="6685012F" w14:textId="77777777" w:rsidR="00825145" w:rsidRPr="00181B21" w:rsidRDefault="00975ECB"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A cyclical</w:t>
      </w:r>
      <w:r w:rsidR="00825145" w:rsidRPr="00181B21">
        <w:rPr>
          <w:rFonts w:ascii="Arial" w:hAnsi="Arial" w:cs="Arial"/>
          <w:bCs/>
          <w:sz w:val="22"/>
          <w:szCs w:val="22"/>
        </w:rPr>
        <w:t xml:space="preserve"> </w:t>
      </w:r>
      <w:r w:rsidRPr="00181B21">
        <w:rPr>
          <w:rFonts w:ascii="Arial" w:hAnsi="Arial" w:cs="Arial"/>
          <w:bCs/>
          <w:sz w:val="22"/>
          <w:szCs w:val="22"/>
        </w:rPr>
        <w:t>process</w:t>
      </w:r>
      <w:r w:rsidR="00825145" w:rsidRPr="00181B21">
        <w:rPr>
          <w:rFonts w:ascii="Arial" w:hAnsi="Arial" w:cs="Arial"/>
          <w:bCs/>
          <w:sz w:val="22"/>
          <w:szCs w:val="22"/>
        </w:rPr>
        <w:t xml:space="preserve"> of Assess, Plan, Do, Review is then followed.</w:t>
      </w:r>
    </w:p>
    <w:p w14:paraId="6DCFDC62" w14:textId="77777777" w:rsidR="00975ECB" w:rsidRPr="00181B21" w:rsidRDefault="00975ECB"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 xml:space="preserve">Teachers are responsible and accountable for the students in their care; the first step in responding to any potential educational need is to provide high quality, well differentiated teaching.  If, despite this, teachers are concerned they inform the Housemaster, Deputy Head </w:t>
      </w:r>
      <w:r w:rsidR="00D05839" w:rsidRPr="00181B21">
        <w:rPr>
          <w:rFonts w:ascii="Arial" w:hAnsi="Arial" w:cs="Arial"/>
          <w:bCs/>
          <w:sz w:val="22"/>
          <w:szCs w:val="22"/>
        </w:rPr>
        <w:t>Students</w:t>
      </w:r>
      <w:r w:rsidR="00034273" w:rsidRPr="00181B21">
        <w:rPr>
          <w:rFonts w:ascii="Arial" w:hAnsi="Arial" w:cs="Arial"/>
          <w:bCs/>
          <w:sz w:val="22"/>
          <w:szCs w:val="22"/>
        </w:rPr>
        <w:t xml:space="preserve">, </w:t>
      </w:r>
      <w:r w:rsidRPr="00181B21">
        <w:rPr>
          <w:rFonts w:ascii="Arial" w:hAnsi="Arial" w:cs="Arial"/>
          <w:bCs/>
          <w:sz w:val="22"/>
          <w:szCs w:val="22"/>
        </w:rPr>
        <w:t xml:space="preserve">the </w:t>
      </w:r>
      <w:r w:rsidR="00DF4F77" w:rsidRPr="00181B21">
        <w:rPr>
          <w:rFonts w:ascii="Arial" w:hAnsi="Arial" w:cs="Arial"/>
          <w:bCs/>
          <w:color w:val="auto"/>
          <w:sz w:val="22"/>
          <w:szCs w:val="22"/>
        </w:rPr>
        <w:t>Learning Support</w:t>
      </w:r>
      <w:r w:rsidR="00D05839" w:rsidRPr="00181B21">
        <w:rPr>
          <w:rFonts w:ascii="Arial" w:hAnsi="Arial" w:cs="Arial"/>
          <w:bCs/>
          <w:color w:val="auto"/>
          <w:sz w:val="22"/>
          <w:szCs w:val="22"/>
        </w:rPr>
        <w:t xml:space="preserve"> Co-ordinator</w:t>
      </w:r>
      <w:r w:rsidR="009A3632" w:rsidRPr="00181B21">
        <w:rPr>
          <w:rFonts w:ascii="Arial" w:hAnsi="Arial" w:cs="Arial"/>
          <w:bCs/>
          <w:color w:val="FF0000"/>
          <w:sz w:val="22"/>
          <w:szCs w:val="22"/>
        </w:rPr>
        <w:t>.</w:t>
      </w:r>
    </w:p>
    <w:p w14:paraId="170EDEEE" w14:textId="77777777" w:rsidR="00975ECB" w:rsidRPr="00181B21" w:rsidRDefault="00975ECB" w:rsidP="00E31952">
      <w:pPr>
        <w:pStyle w:val="Default"/>
        <w:numPr>
          <w:ilvl w:val="0"/>
          <w:numId w:val="7"/>
        </w:numPr>
        <w:ind w:left="567"/>
        <w:rPr>
          <w:rFonts w:ascii="Arial" w:hAnsi="Arial" w:cs="Arial"/>
          <w:bCs/>
          <w:sz w:val="22"/>
          <w:szCs w:val="22"/>
        </w:rPr>
      </w:pPr>
      <w:r w:rsidRPr="00181B21">
        <w:rPr>
          <w:rFonts w:ascii="Arial" w:hAnsi="Arial" w:cs="Arial"/>
          <w:bCs/>
          <w:sz w:val="22"/>
          <w:szCs w:val="22"/>
        </w:rPr>
        <w:t>Concerns shared by parents or students, through meetings or letters may also help identify areas of need</w:t>
      </w:r>
    </w:p>
    <w:p w14:paraId="144A5D23" w14:textId="77777777" w:rsidR="00E31952" w:rsidRPr="00181B21" w:rsidRDefault="00E31952" w:rsidP="00975ECB">
      <w:pPr>
        <w:pStyle w:val="Default"/>
        <w:rPr>
          <w:rFonts w:ascii="Arial" w:hAnsi="Arial" w:cs="Arial"/>
          <w:bCs/>
          <w:sz w:val="22"/>
          <w:szCs w:val="22"/>
        </w:rPr>
      </w:pPr>
    </w:p>
    <w:p w14:paraId="744AC817" w14:textId="77777777" w:rsidR="00975ECB" w:rsidRPr="00181B21" w:rsidRDefault="00975ECB" w:rsidP="00975ECB">
      <w:pPr>
        <w:pStyle w:val="Default"/>
        <w:rPr>
          <w:rFonts w:ascii="Arial" w:hAnsi="Arial" w:cs="Arial"/>
          <w:bCs/>
          <w:color w:val="auto"/>
          <w:sz w:val="22"/>
          <w:szCs w:val="22"/>
        </w:rPr>
      </w:pPr>
      <w:r w:rsidRPr="00181B21">
        <w:rPr>
          <w:rFonts w:ascii="Arial" w:hAnsi="Arial" w:cs="Arial"/>
          <w:bCs/>
          <w:color w:val="auto"/>
          <w:sz w:val="22"/>
          <w:szCs w:val="22"/>
        </w:rPr>
        <w:t xml:space="preserve">Once the </w:t>
      </w:r>
      <w:r w:rsidR="00DF4F77" w:rsidRPr="00181B21">
        <w:rPr>
          <w:rFonts w:ascii="Arial" w:hAnsi="Arial" w:cs="Arial"/>
          <w:bCs/>
          <w:color w:val="auto"/>
          <w:sz w:val="22"/>
          <w:szCs w:val="22"/>
        </w:rPr>
        <w:t>Learning Support</w:t>
      </w:r>
      <w:r w:rsidR="00D05839" w:rsidRPr="00181B21">
        <w:rPr>
          <w:rFonts w:ascii="Arial" w:hAnsi="Arial" w:cs="Arial"/>
          <w:bCs/>
          <w:color w:val="auto"/>
          <w:sz w:val="22"/>
          <w:szCs w:val="22"/>
        </w:rPr>
        <w:t xml:space="preserve"> Co-ordinator</w:t>
      </w:r>
      <w:r w:rsidRPr="00181B21">
        <w:rPr>
          <w:rFonts w:ascii="Arial" w:hAnsi="Arial" w:cs="Arial"/>
          <w:bCs/>
          <w:color w:val="auto"/>
          <w:sz w:val="22"/>
          <w:szCs w:val="22"/>
        </w:rPr>
        <w:t xml:space="preserve"> is aware of a student, further information on the student’s profile will be gathered and additional, more specialist assessment may be carried out.</w:t>
      </w:r>
    </w:p>
    <w:p w14:paraId="64B91B97" w14:textId="77777777" w:rsidR="00975ECB" w:rsidRPr="00181B21" w:rsidRDefault="00975ECB" w:rsidP="00A550B3">
      <w:pPr>
        <w:pStyle w:val="Default"/>
        <w:numPr>
          <w:ilvl w:val="0"/>
          <w:numId w:val="9"/>
        </w:numPr>
        <w:ind w:left="567"/>
        <w:rPr>
          <w:rFonts w:ascii="Arial" w:hAnsi="Arial" w:cs="Arial"/>
          <w:bCs/>
          <w:sz w:val="22"/>
          <w:szCs w:val="22"/>
        </w:rPr>
      </w:pPr>
      <w:r w:rsidRPr="00181B21">
        <w:rPr>
          <w:rFonts w:ascii="Arial" w:hAnsi="Arial" w:cs="Arial"/>
          <w:bCs/>
          <w:color w:val="auto"/>
          <w:sz w:val="22"/>
          <w:szCs w:val="22"/>
        </w:rPr>
        <w:t xml:space="preserve">The </w:t>
      </w:r>
      <w:r w:rsidR="00DF4F77" w:rsidRPr="00181B21">
        <w:rPr>
          <w:rFonts w:ascii="Arial" w:hAnsi="Arial" w:cs="Arial"/>
          <w:bCs/>
          <w:color w:val="auto"/>
          <w:sz w:val="22"/>
          <w:szCs w:val="22"/>
        </w:rPr>
        <w:t xml:space="preserve">Learning Support </w:t>
      </w:r>
      <w:r w:rsidR="00D05839" w:rsidRPr="00181B21">
        <w:rPr>
          <w:rFonts w:ascii="Arial" w:hAnsi="Arial" w:cs="Arial"/>
          <w:bCs/>
          <w:color w:val="auto"/>
          <w:sz w:val="22"/>
          <w:szCs w:val="22"/>
        </w:rPr>
        <w:t>Co-ordinator</w:t>
      </w:r>
      <w:r w:rsidRPr="00181B21">
        <w:rPr>
          <w:rFonts w:ascii="Arial" w:hAnsi="Arial" w:cs="Arial"/>
          <w:bCs/>
          <w:color w:val="auto"/>
          <w:sz w:val="22"/>
          <w:szCs w:val="22"/>
        </w:rPr>
        <w:t xml:space="preserve"> will communicate openly</w:t>
      </w:r>
      <w:r w:rsidRPr="00181B21">
        <w:rPr>
          <w:rFonts w:ascii="Arial" w:hAnsi="Arial" w:cs="Arial"/>
          <w:bCs/>
          <w:sz w:val="22"/>
          <w:szCs w:val="22"/>
        </w:rPr>
        <w:t xml:space="preserve"> with </w:t>
      </w:r>
      <w:r w:rsidR="00E31952" w:rsidRPr="00181B21">
        <w:rPr>
          <w:rFonts w:ascii="Arial" w:hAnsi="Arial" w:cs="Arial"/>
          <w:bCs/>
          <w:sz w:val="22"/>
          <w:szCs w:val="22"/>
        </w:rPr>
        <w:t>parents</w:t>
      </w:r>
      <w:r w:rsidRPr="00181B21">
        <w:rPr>
          <w:rFonts w:ascii="Arial" w:hAnsi="Arial" w:cs="Arial"/>
          <w:bCs/>
          <w:sz w:val="22"/>
          <w:szCs w:val="22"/>
        </w:rPr>
        <w:t xml:space="preserve"> so that the School and parents can work collaboratively.</w:t>
      </w:r>
    </w:p>
    <w:p w14:paraId="361441EC" w14:textId="77777777" w:rsidR="009B6117" w:rsidRPr="00181B21" w:rsidRDefault="00975ECB" w:rsidP="009B6117">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A recommendation for further assessment by an external specialist (</w:t>
      </w:r>
      <w:r w:rsidR="000C48FD" w:rsidRPr="00181B21">
        <w:rPr>
          <w:rFonts w:ascii="Arial" w:hAnsi="Arial" w:cs="Arial"/>
          <w:szCs w:val="22"/>
        </w:rPr>
        <w:t>e.g.</w:t>
      </w:r>
      <w:r w:rsidRPr="00181B21">
        <w:rPr>
          <w:rFonts w:ascii="Arial" w:hAnsi="Arial" w:cs="Arial"/>
          <w:szCs w:val="22"/>
        </w:rPr>
        <w:t xml:space="preserve"> Educational Psychologist, Speech &amp; Language specialist </w:t>
      </w:r>
      <w:r w:rsidR="000C48FD" w:rsidRPr="00181B21">
        <w:rPr>
          <w:rFonts w:ascii="Arial" w:hAnsi="Arial" w:cs="Arial"/>
          <w:szCs w:val="22"/>
        </w:rPr>
        <w:t>etc.</w:t>
      </w:r>
      <w:r w:rsidRPr="00181B21">
        <w:rPr>
          <w:rFonts w:ascii="Arial" w:hAnsi="Arial" w:cs="Arial"/>
          <w:szCs w:val="22"/>
        </w:rPr>
        <w:t>) may be ma</w:t>
      </w:r>
      <w:r w:rsidR="003159A9" w:rsidRPr="00181B21">
        <w:rPr>
          <w:rFonts w:ascii="Arial" w:hAnsi="Arial" w:cs="Arial"/>
          <w:szCs w:val="22"/>
        </w:rPr>
        <w:t>d</w:t>
      </w:r>
      <w:r w:rsidRPr="00181B21">
        <w:rPr>
          <w:rFonts w:ascii="Arial" w:hAnsi="Arial" w:cs="Arial"/>
          <w:szCs w:val="22"/>
        </w:rPr>
        <w:t xml:space="preserve">e if it is deemed useful.  The School will </w:t>
      </w:r>
      <w:r w:rsidR="00162CDE" w:rsidRPr="00181B21">
        <w:rPr>
          <w:rFonts w:ascii="Arial" w:hAnsi="Arial" w:cs="Arial"/>
          <w:szCs w:val="22"/>
        </w:rPr>
        <w:t xml:space="preserve">ask parents to agree to a formal assessment </w:t>
      </w:r>
      <w:r w:rsidRPr="00181B21">
        <w:rPr>
          <w:rFonts w:ascii="Arial" w:hAnsi="Arial" w:cs="Arial"/>
          <w:szCs w:val="22"/>
        </w:rPr>
        <w:t>and</w:t>
      </w:r>
      <w:r w:rsidR="00162CDE" w:rsidRPr="00181B21">
        <w:rPr>
          <w:rFonts w:ascii="Arial" w:hAnsi="Arial" w:cs="Arial"/>
          <w:szCs w:val="22"/>
        </w:rPr>
        <w:t xml:space="preserve"> to agree to follow the recommendations unless there are persuasive reasons to the contrary.  </w:t>
      </w:r>
      <w:r w:rsidR="000C48FD" w:rsidRPr="00181B21">
        <w:rPr>
          <w:rFonts w:ascii="Arial" w:hAnsi="Arial" w:cs="Arial"/>
          <w:szCs w:val="22"/>
        </w:rPr>
        <w:t xml:space="preserve">Parents </w:t>
      </w:r>
      <w:r w:rsidR="000C48FD" w:rsidRPr="00181B21">
        <w:rPr>
          <w:rFonts w:ascii="Arial" w:hAnsi="Arial" w:cs="Arial"/>
          <w:b/>
          <w:szCs w:val="22"/>
        </w:rPr>
        <w:t>must</w:t>
      </w:r>
      <w:r w:rsidR="000C48FD" w:rsidRPr="00181B21">
        <w:rPr>
          <w:rFonts w:ascii="Arial" w:hAnsi="Arial" w:cs="Arial"/>
          <w:szCs w:val="22"/>
        </w:rPr>
        <w:t xml:space="preserve"> consult an educational psychologist</w:t>
      </w:r>
      <w:r w:rsidR="00801499" w:rsidRPr="00181B21">
        <w:rPr>
          <w:rFonts w:ascii="Arial" w:hAnsi="Arial" w:cs="Arial"/>
          <w:szCs w:val="22"/>
        </w:rPr>
        <w:t xml:space="preserve"> from the Helen Arkell Centre or the school’s visiting</w:t>
      </w:r>
      <w:r w:rsidR="000C48FD" w:rsidRPr="00181B21">
        <w:rPr>
          <w:rFonts w:ascii="Arial" w:hAnsi="Arial" w:cs="Arial"/>
          <w:szCs w:val="22"/>
        </w:rPr>
        <w:t xml:space="preserve"> specialist </w:t>
      </w:r>
      <w:r w:rsidR="00801499" w:rsidRPr="00181B21">
        <w:rPr>
          <w:rFonts w:ascii="Arial" w:hAnsi="Arial" w:cs="Arial"/>
          <w:szCs w:val="22"/>
        </w:rPr>
        <w:t xml:space="preserve">teacher </w:t>
      </w:r>
      <w:r w:rsidR="000C48FD" w:rsidRPr="00181B21">
        <w:rPr>
          <w:rFonts w:ascii="Arial" w:hAnsi="Arial" w:cs="Arial"/>
          <w:szCs w:val="22"/>
        </w:rPr>
        <w:t>assessor</w:t>
      </w:r>
      <w:r w:rsidR="00801499" w:rsidRPr="00181B21">
        <w:rPr>
          <w:rFonts w:ascii="Arial" w:hAnsi="Arial" w:cs="Arial"/>
          <w:szCs w:val="22"/>
        </w:rPr>
        <w:t xml:space="preserve">. </w:t>
      </w:r>
      <w:r w:rsidR="006A37A4" w:rsidRPr="00181B21">
        <w:rPr>
          <w:rFonts w:ascii="Arial" w:hAnsi="Arial" w:cs="Arial"/>
          <w:szCs w:val="22"/>
        </w:rPr>
        <w:t xml:space="preserve">The </w:t>
      </w:r>
      <w:r w:rsidR="000C48FD" w:rsidRPr="00181B21">
        <w:rPr>
          <w:rFonts w:ascii="Arial" w:hAnsi="Arial" w:cs="Arial"/>
          <w:szCs w:val="22"/>
        </w:rPr>
        <w:t>JCQ (Joint Council for Qualifications) stipulate</w:t>
      </w:r>
      <w:r w:rsidR="006A37A4" w:rsidRPr="00181B21">
        <w:rPr>
          <w:rFonts w:ascii="Arial" w:hAnsi="Arial" w:cs="Arial"/>
          <w:szCs w:val="22"/>
        </w:rPr>
        <w:t>s</w:t>
      </w:r>
      <w:r w:rsidR="000C48FD" w:rsidRPr="00181B21">
        <w:rPr>
          <w:rFonts w:ascii="Arial" w:hAnsi="Arial" w:cs="Arial"/>
          <w:szCs w:val="22"/>
        </w:rPr>
        <w:t xml:space="preserve"> that an external assessor </w:t>
      </w:r>
      <w:r w:rsidR="000C48FD" w:rsidRPr="00181B21">
        <w:rPr>
          <w:rFonts w:ascii="Arial" w:hAnsi="Arial" w:cs="Arial"/>
          <w:b/>
          <w:szCs w:val="22"/>
        </w:rPr>
        <w:t>must</w:t>
      </w:r>
      <w:r w:rsidR="000C48FD" w:rsidRPr="00181B21">
        <w:rPr>
          <w:rFonts w:ascii="Arial" w:hAnsi="Arial" w:cs="Arial"/>
          <w:szCs w:val="22"/>
        </w:rPr>
        <w:t xml:space="preserve"> have an established relationship with the centr</w:t>
      </w:r>
      <w:r w:rsidR="003E348E" w:rsidRPr="00181B21">
        <w:rPr>
          <w:rFonts w:ascii="Arial" w:hAnsi="Arial" w:cs="Arial"/>
          <w:szCs w:val="22"/>
        </w:rPr>
        <w:t>e.</w:t>
      </w:r>
      <w:r w:rsidR="000C48FD" w:rsidRPr="00181B21">
        <w:rPr>
          <w:rFonts w:ascii="Arial" w:hAnsi="Arial" w:cs="Arial"/>
          <w:szCs w:val="22"/>
        </w:rPr>
        <w:t xml:space="preserve"> The JCQ state</w:t>
      </w:r>
      <w:r w:rsidR="006A37A4" w:rsidRPr="00181B21">
        <w:rPr>
          <w:rFonts w:ascii="Arial" w:hAnsi="Arial" w:cs="Arial"/>
          <w:szCs w:val="22"/>
        </w:rPr>
        <w:t>s</w:t>
      </w:r>
      <w:r w:rsidR="000C48FD" w:rsidRPr="00181B21">
        <w:rPr>
          <w:rFonts w:ascii="Arial" w:hAnsi="Arial" w:cs="Arial"/>
          <w:szCs w:val="22"/>
        </w:rPr>
        <w:t xml:space="preserve"> that a privately commissioned assessment carried out without prior consultation with the centre </w:t>
      </w:r>
      <w:r w:rsidR="000C48FD" w:rsidRPr="00181B21">
        <w:rPr>
          <w:rFonts w:ascii="Arial" w:hAnsi="Arial" w:cs="Arial"/>
          <w:b/>
          <w:szCs w:val="22"/>
        </w:rPr>
        <w:t>cannot</w:t>
      </w:r>
      <w:r w:rsidR="000C48FD" w:rsidRPr="00181B21">
        <w:rPr>
          <w:rFonts w:ascii="Arial" w:hAnsi="Arial" w:cs="Arial"/>
          <w:szCs w:val="22"/>
        </w:rPr>
        <w:t xml:space="preserve"> be used to award access arrangements and cannot be used to process an application using Access </w:t>
      </w:r>
      <w:r w:rsidR="00F30CBC" w:rsidRPr="00181B21">
        <w:rPr>
          <w:rFonts w:ascii="Arial" w:hAnsi="Arial" w:cs="Arial"/>
          <w:szCs w:val="22"/>
        </w:rPr>
        <w:t>A</w:t>
      </w:r>
      <w:r w:rsidR="000C48FD" w:rsidRPr="00181B21">
        <w:rPr>
          <w:rFonts w:ascii="Arial" w:hAnsi="Arial" w:cs="Arial"/>
          <w:szCs w:val="22"/>
        </w:rPr>
        <w:t xml:space="preserve">rrangements online. </w:t>
      </w:r>
      <w:r w:rsidR="00162CDE" w:rsidRPr="00181B21">
        <w:rPr>
          <w:rFonts w:ascii="Arial" w:hAnsi="Arial" w:cs="Arial"/>
          <w:szCs w:val="22"/>
        </w:rPr>
        <w:t xml:space="preserve">The cost </w:t>
      </w:r>
      <w:r w:rsidR="000C48FD" w:rsidRPr="00181B21">
        <w:rPr>
          <w:rFonts w:ascii="Arial" w:hAnsi="Arial" w:cs="Arial"/>
          <w:szCs w:val="22"/>
        </w:rPr>
        <w:t>of assessment</w:t>
      </w:r>
      <w:r w:rsidR="006A37A4" w:rsidRPr="00181B21">
        <w:rPr>
          <w:rFonts w:ascii="Arial" w:hAnsi="Arial" w:cs="Arial"/>
          <w:szCs w:val="22"/>
        </w:rPr>
        <w:t xml:space="preserve"> must be borne by the parents. </w:t>
      </w:r>
      <w:r w:rsidRPr="00181B21">
        <w:rPr>
          <w:rFonts w:ascii="Arial" w:hAnsi="Arial" w:cs="Arial"/>
          <w:szCs w:val="22"/>
        </w:rPr>
        <w:t xml:space="preserve">A written copy of any report should, with the </w:t>
      </w:r>
      <w:r w:rsidR="00D05839" w:rsidRPr="00181B21">
        <w:rPr>
          <w:rFonts w:ascii="Arial" w:hAnsi="Arial" w:cs="Arial"/>
          <w:szCs w:val="22"/>
        </w:rPr>
        <w:t>parents’</w:t>
      </w:r>
      <w:r w:rsidRPr="00181B21">
        <w:rPr>
          <w:rFonts w:ascii="Arial" w:hAnsi="Arial" w:cs="Arial"/>
          <w:szCs w:val="22"/>
        </w:rPr>
        <w:t xml:space="preserve"> </w:t>
      </w:r>
      <w:r w:rsidR="003159A9" w:rsidRPr="00181B21">
        <w:rPr>
          <w:rFonts w:ascii="Arial" w:hAnsi="Arial" w:cs="Arial"/>
          <w:szCs w:val="22"/>
        </w:rPr>
        <w:t>permission</w:t>
      </w:r>
      <w:r w:rsidRPr="00181B21">
        <w:rPr>
          <w:rFonts w:ascii="Arial" w:hAnsi="Arial" w:cs="Arial"/>
          <w:szCs w:val="22"/>
        </w:rPr>
        <w:t>, be made available to the school.</w:t>
      </w:r>
    </w:p>
    <w:p w14:paraId="77240750" w14:textId="71BF87D8" w:rsidR="00801499" w:rsidRPr="00181B21" w:rsidRDefault="00801499" w:rsidP="000C48FD">
      <w:pPr>
        <w:pStyle w:val="Level2Number"/>
        <w:numPr>
          <w:ilvl w:val="1"/>
          <w:numId w:val="4"/>
        </w:numPr>
        <w:tabs>
          <w:tab w:val="clear" w:pos="720"/>
        </w:tabs>
        <w:ind w:left="567" w:hanging="360"/>
        <w:rPr>
          <w:rFonts w:ascii="Arial" w:hAnsi="Arial" w:cs="Arial"/>
          <w:szCs w:val="22"/>
        </w:rPr>
      </w:pPr>
      <w:r w:rsidRPr="00181B21">
        <w:rPr>
          <w:rFonts w:ascii="Arial" w:hAnsi="Arial" w:cs="Arial"/>
          <w:szCs w:val="22"/>
        </w:rPr>
        <w:t xml:space="preserve">Recommendations </w:t>
      </w:r>
      <w:r w:rsidR="00F30CBC" w:rsidRPr="00181B21">
        <w:rPr>
          <w:rFonts w:ascii="Arial" w:hAnsi="Arial" w:cs="Arial"/>
          <w:szCs w:val="22"/>
        </w:rPr>
        <w:t xml:space="preserve">for exam access arrangements which are made following a medical diagnosis, e.g. ADHD, must be supported by </w:t>
      </w:r>
      <w:r w:rsidR="009C5945" w:rsidRPr="00181B21">
        <w:rPr>
          <w:rFonts w:ascii="Arial" w:hAnsi="Arial" w:cs="Arial"/>
          <w:szCs w:val="22"/>
        </w:rPr>
        <w:t>school-based</w:t>
      </w:r>
      <w:r w:rsidR="00F30CBC" w:rsidRPr="00181B21">
        <w:rPr>
          <w:rFonts w:ascii="Arial" w:hAnsi="Arial" w:cs="Arial"/>
          <w:szCs w:val="22"/>
        </w:rPr>
        <w:t xml:space="preserve"> evidence of need before an application for access arrangements can be made to JCQ.</w:t>
      </w:r>
    </w:p>
    <w:p w14:paraId="3E123959" w14:textId="77777777" w:rsidR="003159A9" w:rsidRPr="00181B21" w:rsidRDefault="003159A9"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lastRenderedPageBreak/>
        <w:t>A plan is then devised to assist the student with further development.  Desired outcomes for the student are at the centre of this process.  An Individual Education Plan (IEP) is prepared if appropriate</w:t>
      </w:r>
      <w:r w:rsidR="00D05839" w:rsidRPr="00181B21">
        <w:rPr>
          <w:rFonts w:ascii="Arial" w:hAnsi="Arial" w:cs="Arial"/>
          <w:szCs w:val="22"/>
        </w:rPr>
        <w:t xml:space="preserve"> in collaboration with the student and his/her teacher</w:t>
      </w:r>
      <w:r w:rsidRPr="00181B21">
        <w:rPr>
          <w:rFonts w:ascii="Arial" w:hAnsi="Arial" w:cs="Arial"/>
          <w:szCs w:val="22"/>
        </w:rPr>
        <w:t xml:space="preserve">.  These are shared with parents, students and teachers.  </w:t>
      </w:r>
      <w:r w:rsidR="00D05839" w:rsidRPr="00181B21">
        <w:rPr>
          <w:rFonts w:ascii="Arial" w:hAnsi="Arial" w:cs="Arial"/>
          <w:szCs w:val="22"/>
        </w:rPr>
        <w:t>In each subject teachers work with the student to set, review and adapt t</w:t>
      </w:r>
      <w:r w:rsidRPr="00181B21">
        <w:rPr>
          <w:rFonts w:ascii="Arial" w:hAnsi="Arial" w:cs="Arial"/>
          <w:szCs w:val="22"/>
        </w:rPr>
        <w:t xml:space="preserve">argets </w:t>
      </w:r>
      <w:r w:rsidR="00D05839" w:rsidRPr="00181B21">
        <w:rPr>
          <w:rFonts w:ascii="Arial" w:hAnsi="Arial" w:cs="Arial"/>
          <w:szCs w:val="22"/>
        </w:rPr>
        <w:t>in termly Learning Meetings</w:t>
      </w:r>
      <w:r w:rsidRPr="00181B21">
        <w:rPr>
          <w:rFonts w:ascii="Arial" w:hAnsi="Arial" w:cs="Arial"/>
          <w:szCs w:val="22"/>
        </w:rPr>
        <w:t xml:space="preserve"> and students contribute to the regular review of their progress.</w:t>
      </w:r>
    </w:p>
    <w:p w14:paraId="12A9C0FC" w14:textId="77777777" w:rsidR="00E31952" w:rsidRPr="00181B21" w:rsidRDefault="003159A9"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 xml:space="preserve">The School may suggest a course of remedial teaching by a qualified specialist on a one-to-one basis in school.  This would be payable by parents as an extra which would be added to the bill.  Parents may opt for remedial teaching outside the School, provided that the Deputy Head Students is satisfied the student’s safety and travel arrangements and also that the remedial teaching is at times which fit in with the remainder of the curriculum, timetable and community life of the School.  </w:t>
      </w:r>
    </w:p>
    <w:p w14:paraId="3097F6C5" w14:textId="77777777" w:rsidR="00A550B3" w:rsidRPr="00181B21" w:rsidRDefault="003159A9"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 xml:space="preserve">The school and/or parents can request the local authority to make an assessment with a view to an </w:t>
      </w:r>
      <w:r w:rsidR="00E31952" w:rsidRPr="00181B21">
        <w:rPr>
          <w:rFonts w:ascii="Arial" w:hAnsi="Arial" w:cs="Arial"/>
          <w:szCs w:val="22"/>
        </w:rPr>
        <w:t xml:space="preserve">Education Health and Care Plan (EHC) </w:t>
      </w:r>
      <w:r w:rsidRPr="00181B21">
        <w:rPr>
          <w:rFonts w:ascii="Arial" w:hAnsi="Arial" w:cs="Arial"/>
          <w:szCs w:val="22"/>
        </w:rPr>
        <w:t xml:space="preserve">being drawn up.  </w:t>
      </w:r>
      <w:r w:rsidR="00E31952" w:rsidRPr="00181B21">
        <w:rPr>
          <w:rFonts w:ascii="Arial" w:hAnsi="Arial" w:cs="Arial"/>
          <w:szCs w:val="22"/>
        </w:rPr>
        <w:t xml:space="preserve">If the application for an EHC Plan is successful, a member of the Local Authority will call a meeting for parents, the student and the school together with any health or social care professionals who are involved with the family. The meeting will record the student’s strengths, their aspirations as well as the barriers they face. Following the meeting, the LA will produce the EHC Plan which will record the decisions made at the meeting. </w:t>
      </w:r>
    </w:p>
    <w:p w14:paraId="698CE9E4" w14:textId="1057C53A" w:rsidR="00A550B3" w:rsidRPr="00181B21" w:rsidRDefault="00162CDE" w:rsidP="00A550B3">
      <w:pPr>
        <w:pStyle w:val="Level2Number"/>
        <w:numPr>
          <w:ilvl w:val="1"/>
          <w:numId w:val="4"/>
        </w:numPr>
        <w:tabs>
          <w:tab w:val="clear" w:pos="720"/>
        </w:tabs>
        <w:spacing w:after="0"/>
        <w:ind w:left="567" w:hanging="360"/>
        <w:rPr>
          <w:rFonts w:ascii="Arial" w:hAnsi="Arial" w:cs="Arial"/>
          <w:szCs w:val="22"/>
        </w:rPr>
      </w:pPr>
      <w:r w:rsidRPr="00181B21">
        <w:rPr>
          <w:rFonts w:ascii="Arial" w:hAnsi="Arial" w:cs="Arial"/>
          <w:szCs w:val="22"/>
        </w:rPr>
        <w:t>Where a student has a</w:t>
      </w:r>
      <w:r w:rsidR="009C5945">
        <w:rPr>
          <w:rFonts w:ascii="Arial" w:hAnsi="Arial" w:cs="Arial"/>
          <w:szCs w:val="22"/>
        </w:rPr>
        <w:t>n EHCP</w:t>
      </w:r>
      <w:r w:rsidRPr="00181B21">
        <w:rPr>
          <w:rFonts w:ascii="Arial" w:hAnsi="Arial" w:cs="Arial"/>
          <w:szCs w:val="22"/>
        </w:rPr>
        <w:t xml:space="preserve">, the School will consult the parents and, where appropriate, the Local Authority to ensure that the provision specified in the Statement can be delivered by the School.  The School will co-operate with the Local Authority to ensure that relevant reviews of </w:t>
      </w:r>
      <w:r w:rsidR="00E31952" w:rsidRPr="00181B21">
        <w:rPr>
          <w:rFonts w:ascii="Arial" w:hAnsi="Arial" w:cs="Arial"/>
          <w:szCs w:val="22"/>
        </w:rPr>
        <w:t xml:space="preserve">any </w:t>
      </w:r>
      <w:r w:rsidRPr="00181B21">
        <w:rPr>
          <w:rFonts w:ascii="Arial" w:hAnsi="Arial" w:cs="Arial"/>
          <w:szCs w:val="22"/>
        </w:rPr>
        <w:t>Statem</w:t>
      </w:r>
      <w:r w:rsidR="00E31952" w:rsidRPr="00181B21">
        <w:rPr>
          <w:rFonts w:ascii="Arial" w:hAnsi="Arial" w:cs="Arial"/>
          <w:szCs w:val="22"/>
        </w:rPr>
        <w:t xml:space="preserve">ents are carried out annually.  The annual review will focus on what has been achieved as well as any difficulties that need to be resolved.  </w:t>
      </w:r>
      <w:r w:rsidR="00A550B3" w:rsidRPr="00181B21">
        <w:rPr>
          <w:rFonts w:ascii="Arial" w:hAnsi="Arial" w:cs="Arial"/>
          <w:szCs w:val="22"/>
        </w:rPr>
        <w:t>Any additional services that are needed to meet the requirements of the Statement/EHC will need to be charged, either directly to the parents, or the Local Authority if the Authority is responsible for the fees and the School is named in the Statement.</w:t>
      </w:r>
    </w:p>
    <w:p w14:paraId="738610EB" w14:textId="77777777" w:rsidR="00A550B3" w:rsidRPr="00181B21" w:rsidRDefault="00A550B3" w:rsidP="00A550B3">
      <w:pPr>
        <w:pStyle w:val="Level2Number"/>
        <w:numPr>
          <w:ilvl w:val="0"/>
          <w:numId w:val="0"/>
        </w:numPr>
        <w:spacing w:after="0"/>
        <w:ind w:left="567"/>
        <w:rPr>
          <w:rFonts w:ascii="Arial" w:hAnsi="Arial" w:cs="Arial"/>
          <w:szCs w:val="22"/>
        </w:rPr>
      </w:pPr>
    </w:p>
    <w:p w14:paraId="0858AF86" w14:textId="77777777" w:rsidR="00E31952" w:rsidRPr="00181B21" w:rsidRDefault="00E31952" w:rsidP="00E31952">
      <w:pPr>
        <w:pStyle w:val="Default"/>
        <w:rPr>
          <w:rFonts w:ascii="Arial" w:hAnsi="Arial" w:cs="Arial"/>
          <w:sz w:val="22"/>
          <w:szCs w:val="22"/>
        </w:rPr>
      </w:pPr>
      <w:r w:rsidRPr="00181B21">
        <w:rPr>
          <w:rFonts w:ascii="Arial" w:hAnsi="Arial" w:cs="Arial"/>
          <w:b/>
          <w:bCs/>
          <w:sz w:val="22"/>
          <w:szCs w:val="22"/>
        </w:rPr>
        <w:t>Education Health and Care Plan</w:t>
      </w:r>
      <w:r w:rsidRPr="00181B21">
        <w:rPr>
          <w:rFonts w:ascii="Arial" w:hAnsi="Arial" w:cs="Arial"/>
          <w:sz w:val="22"/>
          <w:szCs w:val="22"/>
        </w:rPr>
        <w:t xml:space="preserve"> </w:t>
      </w:r>
    </w:p>
    <w:p w14:paraId="55DF5751" w14:textId="77777777" w:rsidR="00E31952" w:rsidRPr="00181B21" w:rsidRDefault="00E31952" w:rsidP="00A550B3">
      <w:pPr>
        <w:pStyle w:val="Level2Number"/>
        <w:numPr>
          <w:ilvl w:val="0"/>
          <w:numId w:val="0"/>
        </w:numPr>
        <w:rPr>
          <w:rFonts w:ascii="Arial" w:hAnsi="Arial" w:cs="Arial"/>
          <w:szCs w:val="22"/>
        </w:rPr>
      </w:pPr>
      <w:r w:rsidRPr="00181B21">
        <w:rPr>
          <w:rFonts w:ascii="Arial" w:hAnsi="Arial" w:cs="Arial"/>
          <w:szCs w:val="22"/>
        </w:rPr>
        <w:t>From September 2014 local authorities have a three and a half year period to transition arrangements for students with existing Statements of SEN to EHC plans.  The two systems will run side by side for several years.  The local authority retains legal and financial responsibility for ensuring that the provision specified in the child’s EHC plan is made.  The day to day practical responsibility of making p</w:t>
      </w:r>
      <w:r w:rsidR="00A550B3" w:rsidRPr="00181B21">
        <w:rPr>
          <w:rFonts w:ascii="Arial" w:hAnsi="Arial" w:cs="Arial"/>
          <w:szCs w:val="22"/>
        </w:rPr>
        <w:t xml:space="preserve">rovision rests with the school. </w:t>
      </w:r>
      <w:r w:rsidRPr="00181B21">
        <w:rPr>
          <w:rFonts w:ascii="Arial" w:hAnsi="Arial" w:cs="Arial"/>
          <w:szCs w:val="22"/>
        </w:rPr>
        <w:t xml:space="preserve">It is the responsibility of the local authority to review the EHC plan.  The School will cooperate with the review process. </w:t>
      </w:r>
    </w:p>
    <w:p w14:paraId="52E8A10C" w14:textId="77777777" w:rsidR="00047510" w:rsidRPr="00181B21" w:rsidRDefault="00162CDE" w:rsidP="00162CDE">
      <w:pPr>
        <w:pStyle w:val="Default"/>
        <w:rPr>
          <w:rFonts w:ascii="Arial" w:hAnsi="Arial" w:cs="Arial"/>
          <w:sz w:val="22"/>
          <w:szCs w:val="22"/>
        </w:rPr>
      </w:pPr>
      <w:r w:rsidRPr="00181B21">
        <w:rPr>
          <w:rStyle w:val="Bold"/>
          <w:rFonts w:ascii="Arial" w:hAnsi="Arial" w:cs="Arial"/>
          <w:sz w:val="22"/>
          <w:szCs w:val="22"/>
        </w:rPr>
        <w:t>Examinations</w:t>
      </w:r>
    </w:p>
    <w:p w14:paraId="2E9D39C5" w14:textId="77777777" w:rsidR="00162CDE" w:rsidRPr="00181B21" w:rsidRDefault="00162CDE" w:rsidP="00162CDE">
      <w:pPr>
        <w:pStyle w:val="Default"/>
        <w:rPr>
          <w:rFonts w:ascii="Arial" w:hAnsi="Arial" w:cs="Arial"/>
          <w:sz w:val="22"/>
          <w:szCs w:val="22"/>
        </w:rPr>
      </w:pPr>
      <w:r w:rsidRPr="00181B21">
        <w:rPr>
          <w:rFonts w:ascii="Arial" w:hAnsi="Arial" w:cs="Arial"/>
          <w:sz w:val="22"/>
          <w:szCs w:val="22"/>
        </w:rPr>
        <w:t xml:space="preserve">The Equality Act 2010 requires an examination board to make reasonable adjustments where a disabled person would be at a substantial disadvantage in undertaking an assessment. Access Arrangements allow learners with special educational needs, disabilities or temporary injuries to access the assessment without changing the demands of the assessment. Examples of access arrangements include extra time, having a reader and/or a scribe and rest breaks. </w:t>
      </w:r>
    </w:p>
    <w:p w14:paraId="637805D2" w14:textId="77777777" w:rsidR="00162CDE" w:rsidRPr="00181B21" w:rsidRDefault="00162CDE" w:rsidP="00162CDE">
      <w:pPr>
        <w:pStyle w:val="Default"/>
        <w:rPr>
          <w:rFonts w:ascii="Arial" w:hAnsi="Arial" w:cs="Arial"/>
          <w:sz w:val="22"/>
          <w:szCs w:val="22"/>
        </w:rPr>
      </w:pPr>
    </w:p>
    <w:p w14:paraId="53B32F03" w14:textId="77777777" w:rsidR="00162CDE" w:rsidRPr="00181B21" w:rsidRDefault="00162CDE" w:rsidP="00162CDE">
      <w:pPr>
        <w:autoSpaceDE w:val="0"/>
        <w:autoSpaceDN w:val="0"/>
        <w:adjustRightInd w:val="0"/>
        <w:rPr>
          <w:rFonts w:ascii="Arial" w:hAnsi="Arial" w:cs="Arial"/>
          <w:color w:val="000000"/>
          <w:sz w:val="22"/>
          <w:szCs w:val="22"/>
        </w:rPr>
      </w:pPr>
      <w:r w:rsidRPr="00181B21">
        <w:rPr>
          <w:rFonts w:ascii="Arial" w:hAnsi="Arial" w:cs="Arial"/>
          <w:color w:val="000000"/>
          <w:sz w:val="22"/>
          <w:szCs w:val="22"/>
        </w:rPr>
        <w:t xml:space="preserve">How reasonable the adjustment is will depend on a number of factors in addition to the needs of the disabled learner. An adjustment may not be considered reasonable if it involves unreasonable costs or timeframes. </w:t>
      </w:r>
    </w:p>
    <w:p w14:paraId="463F29E8" w14:textId="77777777" w:rsidR="00162CDE" w:rsidRPr="00181B21" w:rsidRDefault="00162CDE" w:rsidP="00162CDE">
      <w:pPr>
        <w:autoSpaceDE w:val="0"/>
        <w:autoSpaceDN w:val="0"/>
        <w:adjustRightInd w:val="0"/>
        <w:rPr>
          <w:rFonts w:ascii="Arial" w:hAnsi="Arial" w:cs="Arial"/>
          <w:color w:val="000000"/>
          <w:sz w:val="22"/>
          <w:szCs w:val="22"/>
        </w:rPr>
      </w:pPr>
    </w:p>
    <w:p w14:paraId="254092EB" w14:textId="2347917C" w:rsidR="00162CDE" w:rsidRPr="00181B21" w:rsidRDefault="00162CDE" w:rsidP="00162CDE">
      <w:pPr>
        <w:autoSpaceDE w:val="0"/>
        <w:autoSpaceDN w:val="0"/>
        <w:adjustRightInd w:val="0"/>
        <w:rPr>
          <w:rFonts w:ascii="Arial" w:hAnsi="Arial" w:cs="Arial"/>
          <w:color w:val="000000"/>
          <w:sz w:val="22"/>
          <w:szCs w:val="22"/>
        </w:rPr>
      </w:pPr>
      <w:r w:rsidRPr="00181B21">
        <w:rPr>
          <w:rFonts w:ascii="Arial" w:hAnsi="Arial" w:cs="Arial"/>
          <w:color w:val="000000"/>
          <w:sz w:val="22"/>
          <w:szCs w:val="22"/>
        </w:rPr>
        <w:t xml:space="preserve">The </w:t>
      </w:r>
      <w:r w:rsidR="00DF4F77" w:rsidRPr="00181B21">
        <w:rPr>
          <w:rFonts w:ascii="Arial" w:hAnsi="Arial" w:cs="Arial"/>
          <w:sz w:val="22"/>
          <w:szCs w:val="22"/>
        </w:rPr>
        <w:t>Learning Support</w:t>
      </w:r>
      <w:r w:rsidR="00D05839" w:rsidRPr="00181B21">
        <w:rPr>
          <w:rFonts w:ascii="Arial" w:hAnsi="Arial" w:cs="Arial"/>
          <w:sz w:val="22"/>
          <w:szCs w:val="22"/>
        </w:rPr>
        <w:t xml:space="preserve"> Co-ordinator</w:t>
      </w:r>
      <w:r w:rsidRPr="00181B21">
        <w:rPr>
          <w:rFonts w:ascii="Arial" w:hAnsi="Arial" w:cs="Arial"/>
          <w:color w:val="000000"/>
          <w:sz w:val="22"/>
          <w:szCs w:val="22"/>
        </w:rPr>
        <w:t xml:space="preserve"> gathers a range of evidence: knowledge of whether the student has substantial and long-term difficulties/disabilities, teacher assessments, tests and exams, coursework, the student's 'normal way of working' and educational psychologists’ reports or </w:t>
      </w:r>
      <w:r w:rsidRPr="00F60677">
        <w:rPr>
          <w:rFonts w:ascii="Arial" w:hAnsi="Arial" w:cs="Arial"/>
          <w:color w:val="000000"/>
          <w:sz w:val="22"/>
          <w:szCs w:val="22"/>
        </w:rPr>
        <w:t xml:space="preserve">medical reports. </w:t>
      </w:r>
      <w:r w:rsidR="00D1009E" w:rsidRPr="00F60677">
        <w:rPr>
          <w:rFonts w:ascii="Arial" w:hAnsi="Arial" w:cs="Arial"/>
          <w:color w:val="000000"/>
          <w:sz w:val="22"/>
          <w:szCs w:val="22"/>
        </w:rPr>
        <w:t xml:space="preserve">A recommendation for exam arrangements made by an </w:t>
      </w:r>
      <w:r w:rsidR="00457E92" w:rsidRPr="00F60677">
        <w:rPr>
          <w:rFonts w:ascii="Arial" w:hAnsi="Arial" w:cs="Arial"/>
          <w:color w:val="000000"/>
          <w:sz w:val="22"/>
          <w:szCs w:val="22"/>
        </w:rPr>
        <w:t>E</w:t>
      </w:r>
      <w:r w:rsidR="00D1009E" w:rsidRPr="00F60677">
        <w:rPr>
          <w:rFonts w:ascii="Arial" w:hAnsi="Arial" w:cs="Arial"/>
          <w:color w:val="000000"/>
          <w:sz w:val="22"/>
          <w:szCs w:val="22"/>
        </w:rPr>
        <w:t>ducational Psychologist or specialist teacher assessor must be supported by school-based evidence of need. Without evidence to support the recommendation, an access arrangement cannot be put in place by the school.</w:t>
      </w:r>
      <w:r w:rsidR="003D07AD" w:rsidRPr="00F60677">
        <w:rPr>
          <w:rFonts w:ascii="Arial" w:hAnsi="Arial" w:cs="Arial"/>
          <w:color w:val="000000"/>
          <w:sz w:val="22"/>
          <w:szCs w:val="22"/>
        </w:rPr>
        <w:t xml:space="preserve"> In cases where separate rooming is recommended in an assessment report, the school cannot guarantee to be able to provide this for students. A smaller</w:t>
      </w:r>
      <w:r w:rsidR="00092E9F" w:rsidRPr="00F60677">
        <w:rPr>
          <w:rFonts w:ascii="Arial" w:hAnsi="Arial" w:cs="Arial"/>
          <w:color w:val="000000"/>
          <w:sz w:val="22"/>
          <w:szCs w:val="22"/>
        </w:rPr>
        <w:t xml:space="preserve"> exam</w:t>
      </w:r>
      <w:r w:rsidR="003D07AD" w:rsidRPr="00F60677">
        <w:rPr>
          <w:rFonts w:ascii="Arial" w:hAnsi="Arial" w:cs="Arial"/>
          <w:color w:val="000000"/>
          <w:sz w:val="22"/>
          <w:szCs w:val="22"/>
        </w:rPr>
        <w:t xml:space="preserve"> room</w:t>
      </w:r>
      <w:r w:rsidR="00092E9F" w:rsidRPr="00F60677">
        <w:rPr>
          <w:rFonts w:ascii="Arial" w:hAnsi="Arial" w:cs="Arial"/>
          <w:color w:val="000000"/>
          <w:sz w:val="22"/>
          <w:szCs w:val="22"/>
        </w:rPr>
        <w:t xml:space="preserve"> with other students</w:t>
      </w:r>
      <w:r w:rsidR="003D07AD" w:rsidRPr="00F60677">
        <w:rPr>
          <w:rFonts w:ascii="Arial" w:hAnsi="Arial" w:cs="Arial"/>
          <w:color w:val="000000"/>
          <w:sz w:val="22"/>
          <w:szCs w:val="22"/>
        </w:rPr>
        <w:t xml:space="preserve"> may be provided </w:t>
      </w:r>
      <w:r w:rsidR="003A4321" w:rsidRPr="00F60677">
        <w:rPr>
          <w:rFonts w:ascii="Arial" w:hAnsi="Arial" w:cs="Arial"/>
          <w:color w:val="000000"/>
          <w:sz w:val="22"/>
          <w:szCs w:val="22"/>
        </w:rPr>
        <w:t xml:space="preserve">in cases </w:t>
      </w:r>
      <w:r w:rsidR="003D07AD" w:rsidRPr="00F60677">
        <w:rPr>
          <w:rFonts w:ascii="Arial" w:hAnsi="Arial" w:cs="Arial"/>
          <w:color w:val="000000"/>
          <w:sz w:val="22"/>
          <w:szCs w:val="22"/>
        </w:rPr>
        <w:t>where a recommendation of separate accommodation has been made.</w:t>
      </w:r>
      <w:r w:rsidR="003D07AD">
        <w:rPr>
          <w:rFonts w:ascii="Arial" w:hAnsi="Arial" w:cs="Arial"/>
          <w:color w:val="000000"/>
          <w:sz w:val="22"/>
          <w:szCs w:val="22"/>
        </w:rPr>
        <w:t xml:space="preserve"> </w:t>
      </w:r>
    </w:p>
    <w:p w14:paraId="3B7B4B86" w14:textId="77777777" w:rsidR="00162CDE" w:rsidRPr="00181B21" w:rsidRDefault="00162CDE" w:rsidP="00162CDE">
      <w:pPr>
        <w:autoSpaceDE w:val="0"/>
        <w:autoSpaceDN w:val="0"/>
        <w:adjustRightInd w:val="0"/>
        <w:rPr>
          <w:rFonts w:ascii="Arial" w:hAnsi="Arial" w:cs="Arial"/>
          <w:color w:val="000000"/>
          <w:sz w:val="22"/>
          <w:szCs w:val="22"/>
        </w:rPr>
      </w:pPr>
    </w:p>
    <w:p w14:paraId="5190D193" w14:textId="7C3064DB" w:rsidR="00162CDE" w:rsidRPr="00181B21" w:rsidRDefault="00162CDE" w:rsidP="190FCB2A">
      <w:pPr>
        <w:autoSpaceDE w:val="0"/>
        <w:autoSpaceDN w:val="0"/>
        <w:adjustRightInd w:val="0"/>
        <w:rPr>
          <w:rFonts w:ascii="Arial" w:hAnsi="Arial" w:cs="Arial"/>
          <w:color w:val="000000"/>
        </w:rPr>
      </w:pPr>
      <w:r w:rsidRPr="00181B21">
        <w:rPr>
          <w:rFonts w:ascii="Arial" w:hAnsi="Arial" w:cs="Arial"/>
          <w:color w:val="000000" w:themeColor="text1"/>
          <w:sz w:val="22"/>
          <w:szCs w:val="22"/>
        </w:rPr>
        <w:lastRenderedPageBreak/>
        <w:t xml:space="preserve">Evidence from standardised scores is usually obtained from assessments undertaken by </w:t>
      </w:r>
      <w:r w:rsidR="00CE2EE0" w:rsidRPr="00181B21">
        <w:rPr>
          <w:rFonts w:ascii="Arial" w:hAnsi="Arial" w:cs="Arial"/>
          <w:color w:val="000000" w:themeColor="text1"/>
          <w:sz w:val="22"/>
          <w:szCs w:val="22"/>
        </w:rPr>
        <w:t>an  assessor of candidates who will be an appropriately qualified access arrangements assessor/psychologist/specialist assessor</w:t>
      </w:r>
      <w:r w:rsidRPr="00181B21">
        <w:rPr>
          <w:rFonts w:ascii="Arial" w:hAnsi="Arial" w:cs="Arial"/>
          <w:color w:val="000000" w:themeColor="text1"/>
          <w:sz w:val="22"/>
          <w:szCs w:val="22"/>
        </w:rPr>
        <w:t xml:space="preserve">. Although this incurs a cost to parents, a range of assessment scores are collected, which contribute to confirming the School's judgements, and which enable us to make an application of </w:t>
      </w:r>
      <w:r w:rsidRPr="00181B21">
        <w:rPr>
          <w:rFonts w:ascii="Arial" w:hAnsi="Arial" w:cs="Arial"/>
          <w:b/>
          <w:bCs/>
          <w:color w:val="000000" w:themeColor="text1"/>
          <w:sz w:val="22"/>
          <w:szCs w:val="22"/>
        </w:rPr>
        <w:t xml:space="preserve">our recommendations </w:t>
      </w:r>
      <w:r w:rsidRPr="00181B21">
        <w:rPr>
          <w:rFonts w:ascii="Arial" w:hAnsi="Arial" w:cs="Arial"/>
          <w:color w:val="000000" w:themeColor="text1"/>
          <w:sz w:val="22"/>
          <w:szCs w:val="22"/>
        </w:rPr>
        <w:t xml:space="preserve">to the JCQ (Joint Council for Qualifications). It is the </w:t>
      </w:r>
      <w:r w:rsidRPr="00181B21">
        <w:rPr>
          <w:rFonts w:ascii="Arial" w:hAnsi="Arial" w:cs="Arial"/>
          <w:b/>
          <w:bCs/>
          <w:color w:val="000000" w:themeColor="text1"/>
          <w:sz w:val="22"/>
          <w:szCs w:val="22"/>
        </w:rPr>
        <w:t xml:space="preserve">JCQ who make the final decision </w:t>
      </w:r>
      <w:r w:rsidRPr="00181B21">
        <w:rPr>
          <w:rFonts w:ascii="Arial" w:hAnsi="Arial" w:cs="Arial"/>
          <w:color w:val="000000" w:themeColor="text1"/>
          <w:sz w:val="22"/>
          <w:szCs w:val="22"/>
        </w:rPr>
        <w:t xml:space="preserve">as to whether they will allow the candidate to use a particular access arrangement. JCQ require that an assessor is known to and approved by the school. Recommendations made by Educational Psychologists or specialist teacher assessors who have not been approved by the school cannot be used as evidence for </w:t>
      </w:r>
      <w:r w:rsidRPr="00F60677">
        <w:rPr>
          <w:rFonts w:ascii="Arial" w:hAnsi="Arial" w:cs="Arial"/>
          <w:color w:val="000000" w:themeColor="text1"/>
          <w:sz w:val="22"/>
          <w:szCs w:val="22"/>
        </w:rPr>
        <w:t>exam access arrangements.</w:t>
      </w:r>
      <w:r w:rsidR="00442125" w:rsidRPr="00F60677">
        <w:rPr>
          <w:rFonts w:ascii="Arial" w:hAnsi="Arial" w:cs="Arial"/>
          <w:color w:val="000000" w:themeColor="text1"/>
          <w:sz w:val="22"/>
          <w:szCs w:val="22"/>
        </w:rPr>
        <w:t xml:space="preserve"> In cases where exam arrangements are recommended as a result of a medical diagnosis (e.g. ADHD), assessment must be carried out by a registered specialist medical consultant, a psychiatrist, or a HPCP registered psychologist  The school cannot apply for exam access arrangements which are requested after 1</w:t>
      </w:r>
      <w:r w:rsidR="00442125" w:rsidRPr="00F60677">
        <w:rPr>
          <w:rFonts w:ascii="Arial" w:hAnsi="Arial" w:cs="Arial"/>
          <w:color w:val="000000" w:themeColor="text1"/>
          <w:sz w:val="22"/>
          <w:szCs w:val="22"/>
          <w:vertAlign w:val="superscript"/>
        </w:rPr>
        <w:t>st</w:t>
      </w:r>
      <w:r w:rsidR="00442125" w:rsidRPr="00F60677">
        <w:rPr>
          <w:rFonts w:ascii="Arial" w:hAnsi="Arial" w:cs="Arial"/>
          <w:color w:val="000000" w:themeColor="text1"/>
          <w:sz w:val="22"/>
          <w:szCs w:val="22"/>
        </w:rPr>
        <w:t xml:space="preserve"> March for exams being taken in that exam series.</w:t>
      </w:r>
      <w:r w:rsidR="00442125">
        <w:rPr>
          <w:rFonts w:ascii="Arial" w:hAnsi="Arial" w:cs="Arial"/>
          <w:color w:val="000000" w:themeColor="text1"/>
          <w:sz w:val="22"/>
          <w:szCs w:val="22"/>
        </w:rPr>
        <w:t xml:space="preserve"> </w:t>
      </w:r>
    </w:p>
    <w:p w14:paraId="3A0FF5F2" w14:textId="77777777" w:rsidR="00CE2EE0" w:rsidRPr="00181B21" w:rsidRDefault="00CE2EE0" w:rsidP="00162CDE">
      <w:pPr>
        <w:autoSpaceDE w:val="0"/>
        <w:autoSpaceDN w:val="0"/>
        <w:adjustRightInd w:val="0"/>
        <w:rPr>
          <w:rFonts w:ascii="Arial" w:hAnsi="Arial" w:cs="Arial"/>
          <w:color w:val="000000"/>
          <w:sz w:val="22"/>
          <w:szCs w:val="22"/>
        </w:rPr>
      </w:pPr>
    </w:p>
    <w:p w14:paraId="7384C874" w14:textId="77777777" w:rsidR="00CE2EE0" w:rsidRPr="00181B21" w:rsidRDefault="00CE2EE0" w:rsidP="00CE2EE0">
      <w:pPr>
        <w:pStyle w:val="Level1Heading"/>
        <w:numPr>
          <w:ilvl w:val="0"/>
          <w:numId w:val="0"/>
        </w:numPr>
        <w:spacing w:after="0"/>
        <w:ind w:left="720" w:hanging="720"/>
        <w:rPr>
          <w:rFonts w:cs="Arial"/>
          <w:sz w:val="22"/>
          <w:szCs w:val="22"/>
        </w:rPr>
      </w:pPr>
      <w:r w:rsidRPr="00181B21">
        <w:rPr>
          <w:rFonts w:cs="Arial"/>
          <w:bCs/>
          <w:sz w:val="22"/>
          <w:szCs w:val="22"/>
        </w:rPr>
        <w:t xml:space="preserve">Mock/ Trial Examinations </w:t>
      </w:r>
    </w:p>
    <w:p w14:paraId="7A977FE6" w14:textId="77777777" w:rsidR="00CE2EE0" w:rsidRPr="00181B21" w:rsidRDefault="00CE2EE0" w:rsidP="00CE2EE0">
      <w:pPr>
        <w:pStyle w:val="Level1Heading"/>
        <w:numPr>
          <w:ilvl w:val="0"/>
          <w:numId w:val="0"/>
        </w:numPr>
        <w:rPr>
          <w:rFonts w:cs="Arial"/>
          <w:b w:val="0"/>
          <w:sz w:val="22"/>
          <w:szCs w:val="22"/>
        </w:rPr>
      </w:pPr>
      <w:r w:rsidRPr="00181B21">
        <w:rPr>
          <w:rFonts w:cs="Arial"/>
          <w:b w:val="0"/>
          <w:sz w:val="22"/>
          <w:szCs w:val="22"/>
        </w:rPr>
        <w:t xml:space="preserve">These are exams or tests which are set and marked within the centre; normally a pre-cursor to external assessments. </w:t>
      </w:r>
    </w:p>
    <w:p w14:paraId="73142247" w14:textId="77777777" w:rsidR="00CE2EE0" w:rsidRPr="00181B21" w:rsidRDefault="00CE2EE0" w:rsidP="00CE2EE0">
      <w:pPr>
        <w:pStyle w:val="Level2Number"/>
        <w:numPr>
          <w:ilvl w:val="0"/>
          <w:numId w:val="0"/>
        </w:numPr>
        <w:spacing w:after="0"/>
        <w:rPr>
          <w:rFonts w:ascii="Arial" w:hAnsi="Arial" w:cs="Arial"/>
        </w:rPr>
      </w:pPr>
      <w:r w:rsidRPr="00181B21">
        <w:rPr>
          <w:rFonts w:ascii="Arial" w:hAnsi="Arial" w:cs="Arial"/>
        </w:rPr>
        <w:t>Learning Support Coordinator</w:t>
      </w:r>
    </w:p>
    <w:p w14:paraId="2EF48B84" w14:textId="77777777" w:rsidR="00CE2EE0" w:rsidRPr="00181B21" w:rsidRDefault="00CE2EE0" w:rsidP="00CE2EE0">
      <w:pPr>
        <w:numPr>
          <w:ilvl w:val="0"/>
          <w:numId w:val="9"/>
        </w:numPr>
        <w:rPr>
          <w:rFonts w:ascii="Arial" w:hAnsi="Arial" w:cs="Arial"/>
          <w:sz w:val="22"/>
          <w:szCs w:val="22"/>
        </w:rPr>
      </w:pPr>
      <w:r w:rsidRPr="00181B21">
        <w:rPr>
          <w:rFonts w:ascii="Arial" w:hAnsi="Arial" w:cs="Arial"/>
          <w:sz w:val="22"/>
          <w:szCs w:val="22"/>
        </w:rPr>
        <w:t xml:space="preserve">Liaises with teaching staff to implement appropriate access arrangements for candidates </w:t>
      </w:r>
    </w:p>
    <w:p w14:paraId="5630AD66" w14:textId="77777777" w:rsidR="00CE2EE0" w:rsidRPr="00181B21" w:rsidRDefault="00CE2EE0" w:rsidP="00CE2EE0">
      <w:pPr>
        <w:rPr>
          <w:rFonts w:ascii="Arial" w:hAnsi="Arial" w:cs="Arial"/>
          <w:sz w:val="22"/>
          <w:szCs w:val="22"/>
        </w:rPr>
      </w:pPr>
    </w:p>
    <w:p w14:paraId="455865BE" w14:textId="77777777" w:rsidR="00CE2EE0" w:rsidRPr="00181B21" w:rsidRDefault="00CE2EE0" w:rsidP="00CE2EE0">
      <w:pPr>
        <w:rPr>
          <w:rFonts w:ascii="Arial" w:hAnsi="Arial" w:cs="Arial"/>
          <w:sz w:val="22"/>
          <w:szCs w:val="22"/>
        </w:rPr>
      </w:pPr>
      <w:r w:rsidRPr="00181B21">
        <w:rPr>
          <w:rFonts w:ascii="Arial" w:hAnsi="Arial" w:cs="Arial"/>
          <w:sz w:val="22"/>
          <w:szCs w:val="22"/>
        </w:rPr>
        <w:t>Examination’s Officer</w:t>
      </w:r>
    </w:p>
    <w:p w14:paraId="0D28315B" w14:textId="77777777" w:rsidR="00CE2EE0" w:rsidRPr="00181B21" w:rsidRDefault="00CE2EE0" w:rsidP="00CE2EE0">
      <w:pPr>
        <w:numPr>
          <w:ilvl w:val="0"/>
          <w:numId w:val="9"/>
        </w:numPr>
        <w:rPr>
          <w:rFonts w:ascii="Arial" w:hAnsi="Arial" w:cs="Arial"/>
          <w:sz w:val="22"/>
          <w:szCs w:val="22"/>
        </w:rPr>
      </w:pPr>
      <w:r w:rsidRPr="00181B21">
        <w:rPr>
          <w:rFonts w:ascii="Arial" w:hAnsi="Arial" w:cs="Arial"/>
          <w:sz w:val="22"/>
          <w:szCs w:val="22"/>
        </w:rPr>
        <w:t xml:space="preserve">Provide the Learning Support Co-ordinator with internal exam timetable to ensure arrangements are put in place when required </w:t>
      </w:r>
    </w:p>
    <w:p w14:paraId="61829076" w14:textId="77777777" w:rsidR="00CE2EE0" w:rsidRPr="00181B21" w:rsidRDefault="00CE2EE0" w:rsidP="00CE2EE0">
      <w:pPr>
        <w:ind w:left="720"/>
        <w:rPr>
          <w:rFonts w:ascii="Arial" w:hAnsi="Arial" w:cs="Arial"/>
          <w:sz w:val="22"/>
          <w:szCs w:val="22"/>
        </w:rPr>
      </w:pPr>
    </w:p>
    <w:p w14:paraId="5BCCA154" w14:textId="77777777" w:rsidR="00CE2EE0" w:rsidRPr="00181B21" w:rsidRDefault="00CE2EE0" w:rsidP="00CE2EE0">
      <w:pPr>
        <w:rPr>
          <w:rFonts w:ascii="Arial" w:hAnsi="Arial" w:cs="Arial"/>
          <w:sz w:val="22"/>
          <w:szCs w:val="22"/>
        </w:rPr>
      </w:pPr>
      <w:r w:rsidRPr="00181B21">
        <w:rPr>
          <w:rFonts w:ascii="Arial" w:hAnsi="Arial" w:cs="Arial"/>
          <w:sz w:val="22"/>
          <w:szCs w:val="22"/>
        </w:rPr>
        <w:t>Teaching Staff</w:t>
      </w:r>
    </w:p>
    <w:p w14:paraId="527E771E" w14:textId="77777777" w:rsidR="00CE2EE0" w:rsidRPr="00181B21" w:rsidRDefault="00CE2EE0" w:rsidP="00CE2EE0">
      <w:pPr>
        <w:numPr>
          <w:ilvl w:val="0"/>
          <w:numId w:val="9"/>
        </w:numPr>
        <w:rPr>
          <w:rFonts w:ascii="Arial" w:hAnsi="Arial" w:cs="Arial"/>
          <w:sz w:val="22"/>
          <w:szCs w:val="22"/>
        </w:rPr>
      </w:pPr>
      <w:r w:rsidRPr="00181B21">
        <w:rPr>
          <w:rFonts w:ascii="Arial" w:hAnsi="Arial" w:cs="Arial"/>
          <w:sz w:val="22"/>
          <w:szCs w:val="22"/>
        </w:rPr>
        <w:t>Support the Learning Support Co-ordinator in implementing appropriate access arrangements for candidates                                                                                                                                   Provide exam materials that may need to be modified for a candidate</w:t>
      </w:r>
    </w:p>
    <w:p w14:paraId="2BA226A1" w14:textId="77777777" w:rsidR="00CE2EE0" w:rsidRPr="00181B21" w:rsidRDefault="00CE2EE0" w:rsidP="00CE2EE0">
      <w:pPr>
        <w:pStyle w:val="Level1Heading"/>
        <w:numPr>
          <w:ilvl w:val="0"/>
          <w:numId w:val="0"/>
        </w:numPr>
        <w:spacing w:after="0"/>
        <w:ind w:left="720" w:hanging="720"/>
        <w:rPr>
          <w:rFonts w:cs="Arial"/>
          <w:b w:val="0"/>
          <w:bCs/>
          <w:sz w:val="22"/>
          <w:szCs w:val="22"/>
        </w:rPr>
      </w:pPr>
    </w:p>
    <w:p w14:paraId="715835D2" w14:textId="77777777" w:rsidR="00CE2EE0" w:rsidRPr="00181B21" w:rsidRDefault="00CE2EE0" w:rsidP="00CE2EE0">
      <w:pPr>
        <w:pStyle w:val="Level1Heading"/>
        <w:numPr>
          <w:ilvl w:val="0"/>
          <w:numId w:val="0"/>
        </w:numPr>
        <w:spacing w:after="0"/>
        <w:ind w:left="720" w:hanging="720"/>
        <w:rPr>
          <w:rFonts w:cs="Arial"/>
          <w:bCs/>
          <w:sz w:val="22"/>
          <w:szCs w:val="22"/>
        </w:rPr>
      </w:pPr>
      <w:r w:rsidRPr="00181B21">
        <w:rPr>
          <w:rFonts w:cs="Arial"/>
          <w:bCs/>
          <w:sz w:val="22"/>
          <w:szCs w:val="22"/>
        </w:rPr>
        <w:t xml:space="preserve">Facilitating access - examples </w:t>
      </w:r>
    </w:p>
    <w:p w14:paraId="5FBD3558" w14:textId="77777777" w:rsidR="00CE2EE0" w:rsidRPr="00181B21" w:rsidRDefault="00CE2EE0" w:rsidP="00CE2EE0">
      <w:pPr>
        <w:pStyle w:val="Level1Heading"/>
        <w:numPr>
          <w:ilvl w:val="0"/>
          <w:numId w:val="0"/>
        </w:numPr>
        <w:spacing w:after="0"/>
        <w:rPr>
          <w:rFonts w:cs="Arial"/>
          <w:b w:val="0"/>
          <w:sz w:val="22"/>
          <w:szCs w:val="22"/>
        </w:rPr>
      </w:pPr>
      <w:r w:rsidRPr="00181B21">
        <w:rPr>
          <w:rFonts w:cs="Arial"/>
          <w:b w:val="0"/>
          <w:sz w:val="22"/>
          <w:szCs w:val="22"/>
        </w:rPr>
        <w:t xml:space="preserve">The following information confirms the centre’s good practice in relation to the Equality Act 2010 and the conduct of examinations. </w:t>
      </w:r>
    </w:p>
    <w:p w14:paraId="17AD93B2" w14:textId="77777777" w:rsidR="00CE2EE0" w:rsidRPr="00181B21" w:rsidRDefault="00CE2EE0" w:rsidP="00CE2EE0">
      <w:pPr>
        <w:pStyle w:val="Level1Heading"/>
        <w:numPr>
          <w:ilvl w:val="0"/>
          <w:numId w:val="0"/>
        </w:numPr>
        <w:spacing w:after="0"/>
        <w:ind w:left="360"/>
        <w:rPr>
          <w:rFonts w:cs="Arial"/>
          <w:b w:val="0"/>
          <w:sz w:val="22"/>
          <w:szCs w:val="22"/>
        </w:rPr>
      </w:pPr>
    </w:p>
    <w:p w14:paraId="55AB9157" w14:textId="77777777" w:rsidR="00CE2EE0" w:rsidRPr="00181B21" w:rsidRDefault="00CE2EE0" w:rsidP="00CE2EE0">
      <w:pPr>
        <w:pStyle w:val="Level1Heading"/>
        <w:numPr>
          <w:ilvl w:val="0"/>
          <w:numId w:val="0"/>
        </w:numPr>
        <w:spacing w:after="0"/>
        <w:ind w:left="720" w:hanging="720"/>
        <w:rPr>
          <w:rFonts w:cs="Arial"/>
          <w:b w:val="0"/>
          <w:sz w:val="22"/>
          <w:szCs w:val="22"/>
        </w:rPr>
      </w:pPr>
      <w:r w:rsidRPr="00181B21">
        <w:rPr>
          <w:rFonts w:cs="Arial"/>
          <w:b w:val="0"/>
          <w:sz w:val="22"/>
          <w:szCs w:val="22"/>
        </w:rPr>
        <w:t xml:space="preserve">On a candidate by candidate basis, consideration is given to: </w:t>
      </w:r>
    </w:p>
    <w:p w14:paraId="7622B59D"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adapting assessment arrangements      </w:t>
      </w:r>
    </w:p>
    <w:p w14:paraId="2A546B17"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adapting assessment materials </w:t>
      </w:r>
    </w:p>
    <w:p w14:paraId="0B8BAE62"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the provision of specialist equipment or adaptation of standard equipment </w:t>
      </w:r>
    </w:p>
    <w:p w14:paraId="6BCCEE3C" w14:textId="77777777" w:rsidR="00CE2EE0" w:rsidRPr="00181B21" w:rsidRDefault="00CE2EE0" w:rsidP="00CE2EE0">
      <w:pPr>
        <w:pStyle w:val="Level1Heading"/>
        <w:numPr>
          <w:ilvl w:val="0"/>
          <w:numId w:val="9"/>
        </w:numPr>
        <w:spacing w:after="0"/>
        <w:rPr>
          <w:rFonts w:cs="Arial"/>
          <w:b w:val="0"/>
          <w:sz w:val="22"/>
          <w:szCs w:val="22"/>
        </w:rPr>
      </w:pPr>
      <w:r w:rsidRPr="00181B21">
        <w:rPr>
          <w:rFonts w:cs="Arial"/>
          <w:b w:val="0"/>
          <w:sz w:val="22"/>
          <w:szCs w:val="22"/>
        </w:rPr>
        <w:t xml:space="preserve">adaptation of the physical environment for access purposes </w:t>
      </w:r>
    </w:p>
    <w:p w14:paraId="0DE4B5B7" w14:textId="77777777" w:rsidR="00CE2EE0" w:rsidRPr="00181B21" w:rsidRDefault="00CE2EE0" w:rsidP="00CE2EE0">
      <w:pPr>
        <w:pStyle w:val="Level1Heading"/>
        <w:numPr>
          <w:ilvl w:val="0"/>
          <w:numId w:val="0"/>
        </w:numPr>
        <w:spacing w:after="0"/>
        <w:ind w:left="360"/>
        <w:rPr>
          <w:rFonts w:cs="Arial"/>
          <w:b w:val="0"/>
          <w:sz w:val="22"/>
          <w:szCs w:val="22"/>
        </w:rPr>
      </w:pPr>
    </w:p>
    <w:p w14:paraId="060D9999" w14:textId="77777777" w:rsidR="00CE2EE0" w:rsidRPr="00181B21" w:rsidRDefault="00CE2EE0" w:rsidP="00CE2EE0">
      <w:pPr>
        <w:pStyle w:val="Level1Heading"/>
        <w:numPr>
          <w:ilvl w:val="0"/>
          <w:numId w:val="0"/>
        </w:numPr>
        <w:spacing w:after="0"/>
        <w:rPr>
          <w:rFonts w:cs="Arial"/>
          <w:b w:val="0"/>
          <w:sz w:val="22"/>
          <w:szCs w:val="22"/>
        </w:rPr>
      </w:pPr>
      <w:r w:rsidRPr="00181B21">
        <w:rPr>
          <w:rFonts w:cs="Arial"/>
          <w:b w:val="0"/>
          <w:sz w:val="22"/>
          <w:szCs w:val="22"/>
        </w:rPr>
        <w:t>The table provides example arrangements, adjustments and adaptations that are considered to meet the need(s) of a candidate and the actions considered/taken by the centre for the purposes of facilitating access.</w:t>
      </w:r>
    </w:p>
    <w:p w14:paraId="66204FF1" w14:textId="77777777" w:rsidR="00A97895" w:rsidRPr="00181B21" w:rsidRDefault="00A97895" w:rsidP="00A97895">
      <w:pPr>
        <w:pStyle w:val="Level2Number"/>
        <w:numPr>
          <w:ilvl w:val="0"/>
          <w:numId w:val="0"/>
        </w:numPr>
        <w:spacing w:after="0"/>
        <w:ind w:left="72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93"/>
        <w:gridCol w:w="5103"/>
      </w:tblGrid>
      <w:tr w:rsidR="00CE2EE0" w:rsidRPr="00181B21" w14:paraId="4F9223C6" w14:textId="77777777" w:rsidTr="2DE07069">
        <w:tc>
          <w:tcPr>
            <w:tcW w:w="2127" w:type="dxa"/>
            <w:shd w:val="clear" w:color="auto" w:fill="auto"/>
          </w:tcPr>
          <w:p w14:paraId="09B19856" w14:textId="77777777" w:rsidR="00CE2EE0" w:rsidRPr="00181B21" w:rsidRDefault="00CE2EE0" w:rsidP="00275411">
            <w:pPr>
              <w:pStyle w:val="Default"/>
              <w:overflowPunct w:val="0"/>
              <w:jc w:val="center"/>
              <w:textAlignment w:val="baseline"/>
              <w:rPr>
                <w:rFonts w:ascii="Arial" w:hAnsi="Arial" w:cs="Arial"/>
                <w:sz w:val="22"/>
                <w:szCs w:val="22"/>
              </w:rPr>
            </w:pPr>
            <w:r w:rsidRPr="00181B21">
              <w:rPr>
                <w:rFonts w:ascii="Arial" w:hAnsi="Arial" w:cs="Arial"/>
                <w:b/>
                <w:bCs/>
                <w:sz w:val="22"/>
                <w:szCs w:val="22"/>
              </w:rPr>
              <w:t xml:space="preserve">Example of candidate need(s) </w:t>
            </w:r>
          </w:p>
        </w:tc>
        <w:tc>
          <w:tcPr>
            <w:tcW w:w="2693" w:type="dxa"/>
            <w:shd w:val="clear" w:color="auto" w:fill="auto"/>
          </w:tcPr>
          <w:p w14:paraId="499EAB99" w14:textId="77777777" w:rsidR="00CE2EE0" w:rsidRPr="00181B21" w:rsidRDefault="00CE2EE0" w:rsidP="00275411">
            <w:pPr>
              <w:pStyle w:val="Default"/>
              <w:overflowPunct w:val="0"/>
              <w:jc w:val="center"/>
              <w:textAlignment w:val="baseline"/>
              <w:rPr>
                <w:rFonts w:ascii="Arial" w:hAnsi="Arial" w:cs="Arial"/>
                <w:sz w:val="22"/>
                <w:szCs w:val="22"/>
              </w:rPr>
            </w:pPr>
            <w:r w:rsidRPr="00181B21">
              <w:rPr>
                <w:rFonts w:ascii="Arial" w:hAnsi="Arial" w:cs="Arial"/>
                <w:b/>
                <w:bCs/>
                <w:sz w:val="22"/>
                <w:szCs w:val="22"/>
              </w:rPr>
              <w:t xml:space="preserve">Arrangements explored </w:t>
            </w:r>
          </w:p>
        </w:tc>
        <w:tc>
          <w:tcPr>
            <w:tcW w:w="5103" w:type="dxa"/>
            <w:shd w:val="clear" w:color="auto" w:fill="auto"/>
          </w:tcPr>
          <w:p w14:paraId="2C50AB82" w14:textId="77777777" w:rsidR="00CE2EE0" w:rsidRPr="00181B21" w:rsidRDefault="00CE2EE0" w:rsidP="00275411">
            <w:pPr>
              <w:pStyle w:val="Default"/>
              <w:overflowPunct w:val="0"/>
              <w:jc w:val="center"/>
              <w:textAlignment w:val="baseline"/>
              <w:rPr>
                <w:rFonts w:ascii="Arial" w:hAnsi="Arial" w:cs="Arial"/>
                <w:sz w:val="22"/>
                <w:szCs w:val="22"/>
              </w:rPr>
            </w:pPr>
            <w:r w:rsidRPr="00181B21">
              <w:rPr>
                <w:rFonts w:ascii="Arial" w:hAnsi="Arial" w:cs="Arial"/>
                <w:b/>
                <w:bCs/>
                <w:sz w:val="22"/>
                <w:szCs w:val="22"/>
              </w:rPr>
              <w:t xml:space="preserve">Centre actions </w:t>
            </w:r>
          </w:p>
        </w:tc>
      </w:tr>
      <w:tr w:rsidR="00CE2EE0" w:rsidRPr="00181B21" w14:paraId="5D5A5709" w14:textId="77777777" w:rsidTr="2DE07069">
        <w:tc>
          <w:tcPr>
            <w:tcW w:w="2127" w:type="dxa"/>
            <w:shd w:val="clear" w:color="auto" w:fill="auto"/>
          </w:tcPr>
          <w:p w14:paraId="0F2C7448"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t xml:space="preserve">A medical condition which prevents the candidate from taking exams in the centre </w:t>
            </w:r>
          </w:p>
        </w:tc>
        <w:tc>
          <w:tcPr>
            <w:tcW w:w="2693" w:type="dxa"/>
            <w:shd w:val="clear" w:color="auto" w:fill="auto"/>
          </w:tcPr>
          <w:p w14:paraId="537704C9" w14:textId="77777777" w:rsidR="00CE2EE0" w:rsidRPr="00181B21" w:rsidRDefault="00CE2EE0" w:rsidP="00A97895">
            <w:pPr>
              <w:pStyle w:val="Default"/>
              <w:numPr>
                <w:ilvl w:val="0"/>
                <w:numId w:val="16"/>
              </w:numPr>
              <w:overflowPunct w:val="0"/>
              <w:ind w:left="175" w:hanging="175"/>
              <w:textAlignment w:val="baseline"/>
              <w:rPr>
                <w:rFonts w:ascii="Arial" w:hAnsi="Arial" w:cs="Arial"/>
                <w:sz w:val="22"/>
                <w:szCs w:val="22"/>
              </w:rPr>
            </w:pPr>
            <w:r w:rsidRPr="00181B21">
              <w:rPr>
                <w:rFonts w:ascii="Arial" w:hAnsi="Arial" w:cs="Arial"/>
                <w:sz w:val="22"/>
                <w:szCs w:val="22"/>
              </w:rPr>
              <w:t xml:space="preserve">Alternative site for the conduct of examinations </w:t>
            </w:r>
          </w:p>
          <w:p w14:paraId="4BACDE9D" w14:textId="77777777" w:rsidR="00CE2EE0" w:rsidRPr="00181B21" w:rsidRDefault="00CE2EE0" w:rsidP="00A97895">
            <w:pPr>
              <w:pStyle w:val="Default"/>
              <w:numPr>
                <w:ilvl w:val="0"/>
                <w:numId w:val="16"/>
              </w:numPr>
              <w:overflowPunct w:val="0"/>
              <w:ind w:left="175" w:hanging="175"/>
              <w:textAlignment w:val="baseline"/>
              <w:rPr>
                <w:rFonts w:ascii="Arial" w:hAnsi="Arial" w:cs="Arial"/>
                <w:sz w:val="22"/>
                <w:szCs w:val="22"/>
              </w:rPr>
            </w:pPr>
            <w:r w:rsidRPr="00181B21">
              <w:rPr>
                <w:rFonts w:ascii="Arial" w:hAnsi="Arial" w:cs="Arial"/>
                <w:sz w:val="22"/>
                <w:szCs w:val="22"/>
              </w:rPr>
              <w:t xml:space="preserve">Supervised rest </w:t>
            </w:r>
            <w:r w:rsidR="00A97895" w:rsidRPr="00181B21">
              <w:rPr>
                <w:rFonts w:ascii="Arial" w:hAnsi="Arial" w:cs="Arial"/>
                <w:sz w:val="22"/>
                <w:szCs w:val="22"/>
              </w:rPr>
              <w:t>b</w:t>
            </w:r>
            <w:r w:rsidRPr="00181B21">
              <w:rPr>
                <w:rFonts w:ascii="Arial" w:hAnsi="Arial" w:cs="Arial"/>
                <w:sz w:val="22"/>
                <w:szCs w:val="22"/>
              </w:rPr>
              <w:t xml:space="preserve">reaks </w:t>
            </w:r>
          </w:p>
        </w:tc>
        <w:tc>
          <w:tcPr>
            <w:tcW w:w="5103" w:type="dxa"/>
            <w:shd w:val="clear" w:color="auto" w:fill="auto"/>
          </w:tcPr>
          <w:p w14:paraId="261F3A91" w14:textId="77777777" w:rsidR="00CE2EE0" w:rsidRPr="00181B21" w:rsidRDefault="00A97895" w:rsidP="00A97895">
            <w:pPr>
              <w:pStyle w:val="Default"/>
              <w:numPr>
                <w:ilvl w:val="0"/>
                <w:numId w:val="15"/>
              </w:numPr>
              <w:overflowPunct w:val="0"/>
              <w:ind w:left="175" w:hanging="175"/>
              <w:textAlignment w:val="baseline"/>
              <w:rPr>
                <w:rFonts w:ascii="Arial" w:hAnsi="Arial" w:cs="Arial"/>
                <w:bCs/>
                <w:iCs/>
                <w:sz w:val="22"/>
                <w:szCs w:val="22"/>
              </w:rPr>
            </w:pPr>
            <w:r w:rsidRPr="00181B21">
              <w:rPr>
                <w:rFonts w:ascii="Arial" w:hAnsi="Arial" w:cs="Arial"/>
                <w:bCs/>
                <w:iCs/>
                <w:sz w:val="22"/>
                <w:szCs w:val="22"/>
              </w:rPr>
              <w:t xml:space="preserve">Learning Support Co-ordinator </w:t>
            </w:r>
            <w:r w:rsidR="00CE2EE0" w:rsidRPr="00181B21">
              <w:rPr>
                <w:rFonts w:ascii="Arial" w:hAnsi="Arial" w:cs="Arial"/>
                <w:iCs/>
                <w:sz w:val="22"/>
                <w:szCs w:val="22"/>
              </w:rPr>
              <w:t xml:space="preserve">gathers evidence to support the need for the candidate to take exams at home </w:t>
            </w:r>
          </w:p>
          <w:p w14:paraId="03D9C444"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L</w:t>
            </w:r>
            <w:r w:rsidR="00A97895" w:rsidRPr="00181B21">
              <w:rPr>
                <w:rFonts w:ascii="Arial" w:hAnsi="Arial" w:cs="Arial"/>
                <w:bCs/>
                <w:iCs/>
                <w:sz w:val="22"/>
                <w:szCs w:val="22"/>
              </w:rPr>
              <w:t>earning Support Co-ordinator pr</w:t>
            </w:r>
            <w:r w:rsidRPr="00181B21">
              <w:rPr>
                <w:rFonts w:ascii="Arial" w:hAnsi="Arial" w:cs="Arial"/>
                <w:iCs/>
                <w:sz w:val="22"/>
                <w:szCs w:val="22"/>
              </w:rPr>
              <w:t xml:space="preserve">ovides written statement for file to confirm the need </w:t>
            </w:r>
          </w:p>
          <w:p w14:paraId="3FC9337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AAO approval for both arrangements not required </w:t>
            </w:r>
          </w:p>
          <w:p w14:paraId="691D65F0" w14:textId="77777777" w:rsidR="00CE2EE0" w:rsidRPr="00181B21" w:rsidRDefault="00CE2EE0" w:rsidP="00A97895">
            <w:pPr>
              <w:pStyle w:val="Default"/>
              <w:numPr>
                <w:ilvl w:val="0"/>
                <w:numId w:val="15"/>
              </w:numPr>
              <w:overflowPunct w:val="0"/>
              <w:ind w:left="175" w:hanging="175"/>
              <w:textAlignment w:val="baseline"/>
              <w:rPr>
                <w:rFonts w:ascii="Arial" w:hAnsi="Arial" w:cs="Arial"/>
                <w:b/>
                <w:iCs/>
                <w:sz w:val="22"/>
                <w:szCs w:val="22"/>
              </w:rPr>
            </w:pPr>
            <w:r w:rsidRPr="00181B21">
              <w:rPr>
                <w:rFonts w:ascii="Arial" w:hAnsi="Arial" w:cs="Arial"/>
                <w:bCs/>
                <w:iCs/>
                <w:sz w:val="22"/>
                <w:szCs w:val="22"/>
              </w:rPr>
              <w:t xml:space="preserve">Examination’s Officer </w:t>
            </w:r>
            <w:r w:rsidRPr="00181B21">
              <w:rPr>
                <w:rFonts w:ascii="Arial" w:hAnsi="Arial" w:cs="Arial"/>
                <w:iCs/>
                <w:sz w:val="22"/>
                <w:szCs w:val="22"/>
              </w:rPr>
              <w:t xml:space="preserve">discussion with candidate to confirm the arrangements should be put in place </w:t>
            </w:r>
          </w:p>
          <w:p w14:paraId="3E315D5B"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submits appropriate </w:t>
            </w:r>
            <w:r w:rsidRPr="00181B21">
              <w:rPr>
                <w:rFonts w:ascii="Arial" w:hAnsi="Arial" w:cs="Arial"/>
                <w:iCs/>
                <w:sz w:val="22"/>
                <w:szCs w:val="22"/>
              </w:rPr>
              <w:lastRenderedPageBreak/>
              <w:t xml:space="preserve">‘Alternative site for the conduct of exams form’ </w:t>
            </w:r>
          </w:p>
          <w:p w14:paraId="65420441"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provides candidate with exam timetable and JCQ information for candidates </w:t>
            </w:r>
          </w:p>
          <w:p w14:paraId="6DF2F2B8"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 xml:space="preserve">Examination’s Officer </w:t>
            </w:r>
            <w:r w:rsidRPr="00181B21">
              <w:rPr>
                <w:rFonts w:ascii="Arial" w:hAnsi="Arial" w:cs="Arial"/>
                <w:iCs/>
                <w:sz w:val="22"/>
                <w:szCs w:val="22"/>
              </w:rPr>
              <w:t xml:space="preserve">agrees with candidate that prior to each exam will call to confirm fitness to take exam </w:t>
            </w:r>
          </w:p>
          <w:p w14:paraId="07ECF1FA"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allocates invigilator(s) to candidate’s timetable; confirms time of collection of exam papers and materials </w:t>
            </w:r>
          </w:p>
          <w:p w14:paraId="5F11A2A4"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Invigilator monitors candidate’s condition for each exam and records any issues on incident log </w:t>
            </w:r>
          </w:p>
          <w:p w14:paraId="12D5E160"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Invigilator records rest breaks (time and duration) on incident log and confirms set time given for exam </w:t>
            </w:r>
          </w:p>
          <w:p w14:paraId="727072C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Invigilator briefs </w:t>
            </w:r>
            <w:r w:rsidRPr="00181B21">
              <w:rPr>
                <w:rFonts w:ascii="Arial" w:hAnsi="Arial" w:cs="Arial"/>
                <w:bCs/>
                <w:iCs/>
                <w:sz w:val="22"/>
                <w:szCs w:val="22"/>
              </w:rPr>
              <w:t xml:space="preserve">Examination’s Officer </w:t>
            </w:r>
            <w:r w:rsidRPr="00181B21">
              <w:rPr>
                <w:rFonts w:ascii="Arial" w:hAnsi="Arial" w:cs="Arial"/>
                <w:iCs/>
                <w:sz w:val="22"/>
                <w:szCs w:val="22"/>
              </w:rPr>
              <w:t xml:space="preserve">after each exam on how candidate’s performance in exam may have been affected by his/her condition </w:t>
            </w:r>
          </w:p>
          <w:p w14:paraId="17B42FF5"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discusses with </w:t>
            </w:r>
            <w:r w:rsidRPr="00181B21">
              <w:rPr>
                <w:rFonts w:ascii="Arial" w:hAnsi="Arial" w:cs="Arial"/>
                <w:bCs/>
                <w:iCs/>
                <w:sz w:val="22"/>
                <w:szCs w:val="22"/>
              </w:rPr>
              <w:t xml:space="preserve">Learning Support Co-ordinator </w:t>
            </w:r>
            <w:r w:rsidRPr="00181B21">
              <w:rPr>
                <w:rFonts w:ascii="Arial" w:hAnsi="Arial" w:cs="Arial"/>
                <w:iCs/>
                <w:sz w:val="22"/>
                <w:szCs w:val="22"/>
              </w:rPr>
              <w:t xml:space="preserve">if candidate is eligible for special consideration (candidate present but disadvantaged) </w:t>
            </w:r>
            <w:r w:rsidRPr="00181B21">
              <w:rPr>
                <w:rFonts w:ascii="Arial" w:hAnsi="Arial" w:cs="Arial"/>
                <w:bCs/>
                <w:iCs/>
                <w:sz w:val="22"/>
                <w:szCs w:val="22"/>
              </w:rPr>
              <w:t xml:space="preserve">                                                                             </w:t>
            </w:r>
          </w:p>
          <w:p w14:paraId="1C1D3CF5"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request(s) for special consideration where applicable; incident log(s) provides supporting evidence </w:t>
            </w:r>
          </w:p>
          <w:p w14:paraId="562E1125"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informs candidate that special consideration has been requested </w:t>
            </w:r>
          </w:p>
        </w:tc>
      </w:tr>
      <w:tr w:rsidR="00CE2EE0" w:rsidRPr="00181B21" w14:paraId="4A50DB73" w14:textId="77777777" w:rsidTr="2DE07069">
        <w:tc>
          <w:tcPr>
            <w:tcW w:w="2127" w:type="dxa"/>
            <w:shd w:val="clear" w:color="auto" w:fill="auto"/>
          </w:tcPr>
          <w:p w14:paraId="657746DB"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lastRenderedPageBreak/>
              <w:t xml:space="preserve">Persistent and significant difficulties in accessing written text </w:t>
            </w:r>
          </w:p>
        </w:tc>
        <w:tc>
          <w:tcPr>
            <w:tcW w:w="2693" w:type="dxa"/>
            <w:shd w:val="clear" w:color="auto" w:fill="auto"/>
          </w:tcPr>
          <w:p w14:paraId="2ABAD75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Reader/computer reader </w:t>
            </w:r>
          </w:p>
          <w:p w14:paraId="0DED5BF8"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25% Extra time </w:t>
            </w:r>
          </w:p>
          <w:p w14:paraId="20C055D4" w14:textId="53646FE9" w:rsidR="00CE2EE0" w:rsidRPr="00181B21" w:rsidRDefault="00CE2EE0" w:rsidP="009C5945">
            <w:pPr>
              <w:pStyle w:val="Default"/>
              <w:overflowPunct w:val="0"/>
              <w:ind w:left="175"/>
              <w:textAlignment w:val="baseline"/>
              <w:rPr>
                <w:rFonts w:ascii="Arial" w:hAnsi="Arial" w:cs="Arial"/>
                <w:sz w:val="22"/>
                <w:szCs w:val="22"/>
              </w:rPr>
            </w:pPr>
          </w:p>
        </w:tc>
        <w:tc>
          <w:tcPr>
            <w:tcW w:w="5103" w:type="dxa"/>
            <w:shd w:val="clear" w:color="auto" w:fill="auto"/>
          </w:tcPr>
          <w:p w14:paraId="3C413BB7" w14:textId="77777777" w:rsidR="00CE2EE0" w:rsidRPr="00181B21" w:rsidRDefault="00A97895"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 xml:space="preserve">Learning Support Co-ordinator </w:t>
            </w:r>
            <w:r w:rsidR="00CE2EE0" w:rsidRPr="00181B21">
              <w:rPr>
                <w:rFonts w:ascii="Arial" w:hAnsi="Arial" w:cs="Arial"/>
                <w:bCs/>
                <w:iCs/>
                <w:sz w:val="22"/>
                <w:szCs w:val="22"/>
              </w:rPr>
              <w:t>c</w:t>
            </w:r>
            <w:r w:rsidR="00CE2EE0" w:rsidRPr="00181B21">
              <w:rPr>
                <w:rFonts w:ascii="Arial" w:hAnsi="Arial" w:cs="Arial"/>
                <w:iCs/>
                <w:sz w:val="22"/>
                <w:szCs w:val="22"/>
              </w:rPr>
              <w:t xml:space="preserve">onfirms candidate is disabled within the meaning of the Equality Act 2010 </w:t>
            </w:r>
          </w:p>
          <w:p w14:paraId="00816F6D" w14:textId="4F0A2619" w:rsidR="00CE2EE0" w:rsidRPr="009C5945" w:rsidRDefault="00CE2EE0" w:rsidP="009C594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Papers checked for those testing reading </w:t>
            </w:r>
          </w:p>
        </w:tc>
      </w:tr>
      <w:tr w:rsidR="00CE2EE0" w:rsidRPr="00181B21" w14:paraId="515029C3" w14:textId="77777777" w:rsidTr="2DE07069">
        <w:tc>
          <w:tcPr>
            <w:tcW w:w="2127" w:type="dxa"/>
            <w:shd w:val="clear" w:color="auto" w:fill="auto"/>
          </w:tcPr>
          <w:p w14:paraId="4B7A707E"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t xml:space="preserve">Significant difficulty in concentrating </w:t>
            </w:r>
          </w:p>
          <w:p w14:paraId="2DBF0D7D" w14:textId="77777777" w:rsidR="00CE2EE0" w:rsidRPr="00181B21" w:rsidRDefault="00CE2EE0" w:rsidP="00A97895">
            <w:pPr>
              <w:pStyle w:val="Default"/>
              <w:overflowPunct w:val="0"/>
              <w:textAlignment w:val="baseline"/>
              <w:rPr>
                <w:rFonts w:ascii="Arial" w:hAnsi="Arial" w:cs="Arial"/>
                <w:sz w:val="22"/>
                <w:szCs w:val="22"/>
              </w:rPr>
            </w:pPr>
          </w:p>
        </w:tc>
        <w:tc>
          <w:tcPr>
            <w:tcW w:w="2693" w:type="dxa"/>
            <w:shd w:val="clear" w:color="auto" w:fill="auto"/>
          </w:tcPr>
          <w:p w14:paraId="6FD6E67C" w14:textId="77777777" w:rsidR="00CE2EE0" w:rsidRPr="00F60677" w:rsidRDefault="00CE2EE0" w:rsidP="00A97895">
            <w:pPr>
              <w:pStyle w:val="Default"/>
              <w:numPr>
                <w:ilvl w:val="0"/>
                <w:numId w:val="15"/>
              </w:numPr>
              <w:overflowPunct w:val="0"/>
              <w:ind w:left="175" w:hanging="175"/>
              <w:textAlignment w:val="baseline"/>
              <w:rPr>
                <w:rFonts w:ascii="Arial" w:hAnsi="Arial" w:cs="Arial"/>
                <w:sz w:val="22"/>
                <w:szCs w:val="22"/>
              </w:rPr>
            </w:pPr>
            <w:r w:rsidRPr="00F60677">
              <w:rPr>
                <w:rFonts w:ascii="Arial" w:hAnsi="Arial" w:cs="Arial"/>
                <w:sz w:val="22"/>
                <w:szCs w:val="22"/>
              </w:rPr>
              <w:t xml:space="preserve">Prompter </w:t>
            </w:r>
          </w:p>
          <w:p w14:paraId="7D4613C7" w14:textId="29AAEEE8" w:rsidR="00CE2EE0" w:rsidRPr="00F60677" w:rsidRDefault="008E33C6" w:rsidP="00A97895">
            <w:pPr>
              <w:pStyle w:val="Default"/>
              <w:numPr>
                <w:ilvl w:val="0"/>
                <w:numId w:val="15"/>
              </w:numPr>
              <w:overflowPunct w:val="0"/>
              <w:ind w:left="175" w:hanging="175"/>
              <w:textAlignment w:val="baseline"/>
              <w:rPr>
                <w:rFonts w:ascii="Arial" w:hAnsi="Arial" w:cs="Arial"/>
                <w:strike/>
                <w:sz w:val="22"/>
                <w:szCs w:val="22"/>
              </w:rPr>
            </w:pPr>
            <w:r w:rsidRPr="00F60677">
              <w:rPr>
                <w:rFonts w:ascii="Arial" w:hAnsi="Arial" w:cs="Arial"/>
                <w:sz w:val="22"/>
                <w:szCs w:val="22"/>
              </w:rPr>
              <w:t>smaller room</w:t>
            </w:r>
            <w:r w:rsidR="001E05DC" w:rsidRPr="00F60677">
              <w:rPr>
                <w:rFonts w:ascii="Arial" w:hAnsi="Arial" w:cs="Arial"/>
                <w:sz w:val="22"/>
                <w:szCs w:val="22"/>
              </w:rPr>
              <w:t xml:space="preserve"> </w:t>
            </w:r>
            <w:r w:rsidR="001E05DC" w:rsidRPr="00F60677">
              <w:rPr>
                <w:rFonts w:ascii="Arial" w:hAnsi="Arial" w:cs="Arial"/>
                <w:color w:val="auto"/>
                <w:sz w:val="22"/>
                <w:szCs w:val="22"/>
              </w:rPr>
              <w:t xml:space="preserve">within the centre </w:t>
            </w:r>
          </w:p>
        </w:tc>
        <w:tc>
          <w:tcPr>
            <w:tcW w:w="5103" w:type="dxa"/>
            <w:shd w:val="clear" w:color="auto" w:fill="auto"/>
          </w:tcPr>
          <w:p w14:paraId="40D64589" w14:textId="77777777" w:rsidR="00CE2EE0" w:rsidRPr="00F60677" w:rsidRDefault="00A97895" w:rsidP="00A97895">
            <w:pPr>
              <w:pStyle w:val="Default"/>
              <w:numPr>
                <w:ilvl w:val="0"/>
                <w:numId w:val="14"/>
              </w:numPr>
              <w:overflowPunct w:val="0"/>
              <w:ind w:left="175" w:hanging="175"/>
              <w:textAlignment w:val="baseline"/>
              <w:rPr>
                <w:rFonts w:ascii="Arial" w:hAnsi="Arial" w:cs="Arial"/>
                <w:sz w:val="22"/>
                <w:szCs w:val="22"/>
              </w:rPr>
            </w:pPr>
            <w:r w:rsidRPr="00F60677">
              <w:rPr>
                <w:rFonts w:ascii="Arial" w:hAnsi="Arial" w:cs="Arial"/>
                <w:bCs/>
                <w:iCs/>
                <w:sz w:val="22"/>
                <w:szCs w:val="22"/>
              </w:rPr>
              <w:t>Learning Support Co-ordinator g</w:t>
            </w:r>
            <w:r w:rsidR="00CE2EE0" w:rsidRPr="00F60677">
              <w:rPr>
                <w:rFonts w:ascii="Arial" w:hAnsi="Arial" w:cs="Arial"/>
                <w:iCs/>
                <w:sz w:val="22"/>
                <w:szCs w:val="22"/>
              </w:rPr>
              <w:t xml:space="preserve">athers evidence to support substantial and long term adverse impairment </w:t>
            </w:r>
          </w:p>
          <w:p w14:paraId="31A208AA" w14:textId="77777777" w:rsidR="00CE2EE0" w:rsidRPr="00F60677" w:rsidRDefault="00CE2EE0" w:rsidP="00A97895">
            <w:pPr>
              <w:pStyle w:val="Default"/>
              <w:numPr>
                <w:ilvl w:val="0"/>
                <w:numId w:val="14"/>
              </w:numPr>
              <w:overflowPunct w:val="0"/>
              <w:ind w:left="175" w:hanging="175"/>
              <w:textAlignment w:val="baseline"/>
              <w:rPr>
                <w:rFonts w:ascii="Arial" w:hAnsi="Arial" w:cs="Arial"/>
                <w:sz w:val="22"/>
                <w:szCs w:val="22"/>
              </w:rPr>
            </w:pPr>
            <w:r w:rsidRPr="00F60677">
              <w:rPr>
                <w:rFonts w:ascii="Arial" w:hAnsi="Arial" w:cs="Arial"/>
                <w:bCs/>
                <w:iCs/>
                <w:sz w:val="22"/>
                <w:szCs w:val="22"/>
              </w:rPr>
              <w:t>Examination’s Officer</w:t>
            </w:r>
            <w:r w:rsidRPr="00F60677">
              <w:rPr>
                <w:rFonts w:ascii="Arial" w:hAnsi="Arial" w:cs="Arial"/>
                <w:iCs/>
                <w:sz w:val="22"/>
                <w:szCs w:val="22"/>
              </w:rPr>
              <w:t xml:space="preserve">  confirms with candidate how and when they will be prompted </w:t>
            </w:r>
          </w:p>
          <w:p w14:paraId="4DF30198" w14:textId="7C8FCDAD" w:rsidR="00CE2EE0" w:rsidRPr="00F60677" w:rsidRDefault="00CE2EE0" w:rsidP="00A97895">
            <w:pPr>
              <w:pStyle w:val="Default"/>
              <w:numPr>
                <w:ilvl w:val="0"/>
                <w:numId w:val="14"/>
              </w:numPr>
              <w:ind w:left="175" w:hanging="175"/>
              <w:rPr>
                <w:rFonts w:ascii="Arial" w:hAnsi="Arial" w:cs="Arial"/>
                <w:sz w:val="22"/>
                <w:szCs w:val="22"/>
              </w:rPr>
            </w:pPr>
            <w:r w:rsidRPr="00F60677">
              <w:rPr>
                <w:rFonts w:ascii="Arial" w:hAnsi="Arial" w:cs="Arial"/>
                <w:bCs/>
                <w:iCs/>
                <w:sz w:val="22"/>
                <w:szCs w:val="22"/>
              </w:rPr>
              <w:t>Examination’s Officer</w:t>
            </w:r>
            <w:r w:rsidRPr="00F60677">
              <w:rPr>
                <w:rFonts w:ascii="Arial" w:hAnsi="Arial" w:cs="Arial"/>
                <w:iCs/>
                <w:sz w:val="22"/>
                <w:szCs w:val="22"/>
              </w:rPr>
              <w:t xml:space="preserve"> briefs invigilator to monitor candidate and the method of prompting (call out candidate’s name to bring candidate’s attention back to the paper - confirms requirement for </w:t>
            </w:r>
            <w:r w:rsidR="008E33C6" w:rsidRPr="00F60677">
              <w:rPr>
                <w:rFonts w:ascii="Arial" w:hAnsi="Arial" w:cs="Arial"/>
                <w:iCs/>
                <w:sz w:val="22"/>
                <w:szCs w:val="22"/>
              </w:rPr>
              <w:t xml:space="preserve"> smaller</w:t>
            </w:r>
            <w:r w:rsidRPr="00F60677">
              <w:rPr>
                <w:rFonts w:ascii="Arial" w:hAnsi="Arial" w:cs="Arial"/>
                <w:iCs/>
                <w:sz w:val="22"/>
                <w:szCs w:val="22"/>
              </w:rPr>
              <w:t xml:space="preserve"> room) </w:t>
            </w:r>
          </w:p>
        </w:tc>
      </w:tr>
      <w:tr w:rsidR="00CE2EE0" w:rsidRPr="00181B21" w14:paraId="54B38F91" w14:textId="77777777" w:rsidTr="2DE07069">
        <w:trPr>
          <w:trHeight w:val="4818"/>
        </w:trPr>
        <w:tc>
          <w:tcPr>
            <w:tcW w:w="2127" w:type="dxa"/>
            <w:shd w:val="clear" w:color="auto" w:fill="auto"/>
          </w:tcPr>
          <w:p w14:paraId="3F20B8F8"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lastRenderedPageBreak/>
              <w:t xml:space="preserve">A wheelchair user </w:t>
            </w:r>
          </w:p>
        </w:tc>
        <w:tc>
          <w:tcPr>
            <w:tcW w:w="2693" w:type="dxa"/>
            <w:shd w:val="clear" w:color="auto" w:fill="auto"/>
          </w:tcPr>
          <w:p w14:paraId="4F741DA4"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Desk </w:t>
            </w:r>
          </w:p>
          <w:p w14:paraId="42D886CF"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Rooms </w:t>
            </w:r>
          </w:p>
          <w:p w14:paraId="799CC617"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Facilities </w:t>
            </w:r>
          </w:p>
          <w:p w14:paraId="07F2DD0E"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Seating arrangements </w:t>
            </w:r>
          </w:p>
          <w:p w14:paraId="44E9DA11"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Practical assistant </w:t>
            </w:r>
          </w:p>
        </w:tc>
        <w:tc>
          <w:tcPr>
            <w:tcW w:w="5103" w:type="dxa"/>
            <w:shd w:val="clear" w:color="auto" w:fill="auto"/>
          </w:tcPr>
          <w:p w14:paraId="5C3D17F6"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applies for practical assistant to help candidate set up wheelchair and other equipment in a practical assessment; approval automatically fails so awarding body referral lists the tasks that will be performed </w:t>
            </w:r>
          </w:p>
          <w:p w14:paraId="7BB0CA82"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provides height adjustable desk in exam room </w:t>
            </w:r>
          </w:p>
          <w:p w14:paraId="37FCCDAF"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allocates exam room (ground floor room and near access to disabled toilets will be selected). </w:t>
            </w:r>
          </w:p>
          <w:p w14:paraId="25100B2B"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Desks spaced to allow wheelchair access </w:t>
            </w:r>
          </w:p>
          <w:p w14:paraId="565BF4F6"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Candidate seated near exam room door </w:t>
            </w:r>
          </w:p>
          <w:p w14:paraId="678BA5E8"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confirms arrangements in place to assist the candidate in case of emergency evacuation of the exam room </w:t>
            </w:r>
          </w:p>
          <w:p w14:paraId="6D3CA56C"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Practical assistant cover sheet printed from AAO; to be completed by facilitator and inserted inside the candidate’s work where this may be applicable to the assessment </w:t>
            </w:r>
          </w:p>
        </w:tc>
      </w:tr>
      <w:tr w:rsidR="00CE2EE0" w:rsidRPr="00181B21" w14:paraId="51F360A7" w14:textId="77777777" w:rsidTr="2DE07069">
        <w:tc>
          <w:tcPr>
            <w:tcW w:w="2127" w:type="dxa"/>
            <w:shd w:val="clear" w:color="auto" w:fill="auto"/>
          </w:tcPr>
          <w:p w14:paraId="315CBCAC" w14:textId="77777777" w:rsidR="00CE2EE0" w:rsidRPr="00181B21" w:rsidRDefault="00CE2EE0" w:rsidP="00A97895">
            <w:pPr>
              <w:pStyle w:val="Default"/>
              <w:overflowPunct w:val="0"/>
              <w:textAlignment w:val="baseline"/>
              <w:rPr>
                <w:rFonts w:ascii="Arial" w:hAnsi="Arial" w:cs="Arial"/>
                <w:sz w:val="22"/>
                <w:szCs w:val="22"/>
              </w:rPr>
            </w:pPr>
            <w:r w:rsidRPr="00181B21">
              <w:rPr>
                <w:rFonts w:ascii="Arial" w:hAnsi="Arial" w:cs="Arial"/>
                <w:sz w:val="22"/>
                <w:szCs w:val="22"/>
              </w:rPr>
              <w:t xml:space="preserve">A </w:t>
            </w:r>
            <w:r w:rsidR="00A97895" w:rsidRPr="00181B21">
              <w:rPr>
                <w:rFonts w:ascii="Arial" w:hAnsi="Arial" w:cs="Arial"/>
                <w:sz w:val="22"/>
                <w:szCs w:val="22"/>
              </w:rPr>
              <w:t>c</w:t>
            </w:r>
            <w:r w:rsidRPr="00181B21">
              <w:rPr>
                <w:rFonts w:ascii="Arial" w:hAnsi="Arial" w:cs="Arial"/>
                <w:sz w:val="22"/>
                <w:szCs w:val="22"/>
              </w:rPr>
              <w:t xml:space="preserve">andidate with severe anxiety </w:t>
            </w:r>
          </w:p>
        </w:tc>
        <w:tc>
          <w:tcPr>
            <w:tcW w:w="2693" w:type="dxa"/>
            <w:shd w:val="clear" w:color="auto" w:fill="auto"/>
          </w:tcPr>
          <w:p w14:paraId="32BA8F02"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Rooms </w:t>
            </w:r>
          </w:p>
          <w:p w14:paraId="1BC41247" w14:textId="77777777" w:rsidR="00CE2EE0" w:rsidRPr="00181B21" w:rsidRDefault="00CE2EE0" w:rsidP="00A97895">
            <w:pPr>
              <w:pStyle w:val="Default"/>
              <w:numPr>
                <w:ilvl w:val="0"/>
                <w:numId w:val="15"/>
              </w:numPr>
              <w:overflowPunct w:val="0"/>
              <w:ind w:left="175" w:hanging="175"/>
              <w:textAlignment w:val="baseline"/>
              <w:rPr>
                <w:rFonts w:ascii="Arial" w:hAnsi="Arial" w:cs="Arial"/>
                <w:sz w:val="22"/>
                <w:szCs w:val="22"/>
              </w:rPr>
            </w:pPr>
            <w:r w:rsidRPr="00181B21">
              <w:rPr>
                <w:rFonts w:ascii="Arial" w:hAnsi="Arial" w:cs="Arial"/>
                <w:sz w:val="22"/>
                <w:szCs w:val="22"/>
              </w:rPr>
              <w:t xml:space="preserve">Seating Arrangements </w:t>
            </w:r>
          </w:p>
        </w:tc>
        <w:tc>
          <w:tcPr>
            <w:tcW w:w="5103" w:type="dxa"/>
            <w:shd w:val="clear" w:color="auto" w:fill="auto"/>
          </w:tcPr>
          <w:p w14:paraId="291E6C14" w14:textId="77777777" w:rsidR="00CE2EE0" w:rsidRPr="00181B21" w:rsidRDefault="00A97895"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 xml:space="preserve">Learning Support Co-ordinator </w:t>
            </w:r>
            <w:r w:rsidR="00CE2EE0" w:rsidRPr="00181B21">
              <w:rPr>
                <w:rFonts w:ascii="Arial" w:hAnsi="Arial" w:cs="Arial"/>
                <w:bCs/>
                <w:iCs/>
                <w:sz w:val="22"/>
                <w:szCs w:val="22"/>
              </w:rPr>
              <w:t>g</w:t>
            </w:r>
            <w:r w:rsidR="00CE2EE0" w:rsidRPr="00181B21">
              <w:rPr>
                <w:rFonts w:ascii="Arial" w:hAnsi="Arial" w:cs="Arial"/>
                <w:iCs/>
                <w:sz w:val="22"/>
                <w:szCs w:val="22"/>
              </w:rPr>
              <w:t>ather</w:t>
            </w:r>
            <w:r w:rsidRPr="00181B21">
              <w:rPr>
                <w:rFonts w:ascii="Arial" w:hAnsi="Arial" w:cs="Arial"/>
                <w:iCs/>
                <w:sz w:val="22"/>
                <w:szCs w:val="22"/>
              </w:rPr>
              <w:t>s</w:t>
            </w:r>
            <w:r w:rsidR="00CE2EE0" w:rsidRPr="00181B21">
              <w:rPr>
                <w:rFonts w:ascii="Arial" w:hAnsi="Arial" w:cs="Arial"/>
                <w:iCs/>
                <w:sz w:val="22"/>
                <w:szCs w:val="22"/>
              </w:rPr>
              <w:t xml:space="preserve"> evidence to support candidates condition </w:t>
            </w:r>
          </w:p>
          <w:p w14:paraId="61FFE634" w14:textId="14655C3A"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iCs/>
                <w:sz w:val="22"/>
                <w:szCs w:val="22"/>
              </w:rPr>
              <w:t xml:space="preserve">Seated at the back of the examination room </w:t>
            </w:r>
          </w:p>
          <w:p w14:paraId="50AE1E9C"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L</w:t>
            </w:r>
            <w:r w:rsidR="00A97895" w:rsidRPr="00181B21">
              <w:rPr>
                <w:rFonts w:ascii="Arial" w:hAnsi="Arial" w:cs="Arial"/>
                <w:bCs/>
                <w:iCs/>
                <w:sz w:val="22"/>
                <w:szCs w:val="22"/>
              </w:rPr>
              <w:t xml:space="preserve">earning Support Co-ordinator </w:t>
            </w:r>
            <w:r w:rsidRPr="00181B21">
              <w:rPr>
                <w:rFonts w:ascii="Arial" w:hAnsi="Arial" w:cs="Arial"/>
                <w:bCs/>
                <w:iCs/>
                <w:sz w:val="22"/>
                <w:szCs w:val="22"/>
              </w:rPr>
              <w:t>l</w:t>
            </w:r>
            <w:r w:rsidRPr="00181B21">
              <w:rPr>
                <w:rFonts w:ascii="Arial" w:hAnsi="Arial" w:cs="Arial"/>
                <w:iCs/>
                <w:sz w:val="22"/>
                <w:szCs w:val="22"/>
              </w:rPr>
              <w:t xml:space="preserve">ooks at allowing rest breaks </w:t>
            </w:r>
          </w:p>
          <w:p w14:paraId="47A76FAD"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discusses with </w:t>
            </w:r>
            <w:r w:rsidRPr="00181B21">
              <w:rPr>
                <w:rFonts w:ascii="Arial" w:hAnsi="Arial" w:cs="Arial"/>
                <w:bCs/>
                <w:iCs/>
                <w:sz w:val="22"/>
                <w:szCs w:val="22"/>
              </w:rPr>
              <w:t xml:space="preserve">Learning Support Co-ordinator </w:t>
            </w:r>
            <w:r w:rsidRPr="00181B21">
              <w:rPr>
                <w:rFonts w:ascii="Arial" w:hAnsi="Arial" w:cs="Arial"/>
                <w:iCs/>
                <w:sz w:val="22"/>
                <w:szCs w:val="22"/>
              </w:rPr>
              <w:t xml:space="preserve">if candidate is eligible for special consideration (candidate present but disadvantaged) </w:t>
            </w:r>
            <w:r w:rsidRPr="00181B21">
              <w:rPr>
                <w:rFonts w:ascii="Arial" w:hAnsi="Arial" w:cs="Arial"/>
                <w:bCs/>
                <w:iCs/>
                <w:sz w:val="22"/>
                <w:szCs w:val="22"/>
              </w:rPr>
              <w:t xml:space="preserve">                                                                                                                   </w:t>
            </w:r>
          </w:p>
          <w:p w14:paraId="22754803"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Examination’s Officer</w:t>
            </w:r>
            <w:r w:rsidRPr="00181B21">
              <w:rPr>
                <w:rFonts w:ascii="Arial" w:hAnsi="Arial" w:cs="Arial"/>
                <w:iCs/>
                <w:sz w:val="22"/>
                <w:szCs w:val="22"/>
              </w:rPr>
              <w:t xml:space="preserve">  processes request(s) for special consideration where applicable; incident log(s) provides supporting evidence </w:t>
            </w:r>
          </w:p>
          <w:p w14:paraId="714FBEAF" w14:textId="77777777" w:rsidR="00CE2EE0" w:rsidRPr="00181B21" w:rsidRDefault="00CE2EE0" w:rsidP="00A97895">
            <w:pPr>
              <w:pStyle w:val="Default"/>
              <w:numPr>
                <w:ilvl w:val="0"/>
                <w:numId w:val="14"/>
              </w:numPr>
              <w:overflowPunct w:val="0"/>
              <w:ind w:left="175" w:hanging="175"/>
              <w:textAlignment w:val="baseline"/>
              <w:rPr>
                <w:rFonts w:ascii="Arial" w:hAnsi="Arial" w:cs="Arial"/>
                <w:sz w:val="22"/>
                <w:szCs w:val="22"/>
              </w:rPr>
            </w:pPr>
            <w:r w:rsidRPr="00181B21">
              <w:rPr>
                <w:rFonts w:ascii="Arial" w:hAnsi="Arial" w:cs="Arial"/>
                <w:bCs/>
                <w:iCs/>
                <w:sz w:val="22"/>
                <w:szCs w:val="22"/>
              </w:rPr>
              <w:t>Learning Support Co-ordinator</w:t>
            </w:r>
            <w:r w:rsidR="00A97895" w:rsidRPr="00181B21">
              <w:rPr>
                <w:rFonts w:ascii="Arial" w:hAnsi="Arial" w:cs="Arial"/>
                <w:bCs/>
                <w:iCs/>
                <w:sz w:val="22"/>
                <w:szCs w:val="22"/>
              </w:rPr>
              <w:t xml:space="preserve"> </w:t>
            </w:r>
            <w:r w:rsidRPr="00181B21">
              <w:rPr>
                <w:rFonts w:ascii="Arial" w:hAnsi="Arial" w:cs="Arial"/>
                <w:iCs/>
                <w:sz w:val="22"/>
                <w:szCs w:val="22"/>
              </w:rPr>
              <w:t xml:space="preserve">informs candidate that special consideration has been requested </w:t>
            </w:r>
          </w:p>
        </w:tc>
      </w:tr>
    </w:tbl>
    <w:p w14:paraId="6B62F1B3" w14:textId="77777777" w:rsidR="00CE2EE0" w:rsidRPr="00181B21" w:rsidRDefault="00CE2EE0" w:rsidP="00162CDE">
      <w:pPr>
        <w:autoSpaceDE w:val="0"/>
        <w:autoSpaceDN w:val="0"/>
        <w:adjustRightInd w:val="0"/>
        <w:rPr>
          <w:rFonts w:ascii="Arial" w:hAnsi="Arial" w:cs="Arial"/>
          <w:color w:val="000000"/>
          <w:sz w:val="22"/>
          <w:szCs w:val="22"/>
        </w:rPr>
      </w:pPr>
      <w:r w:rsidRPr="00181B21">
        <w:tab/>
      </w:r>
    </w:p>
    <w:p w14:paraId="619E2B98" w14:textId="77777777" w:rsidR="00003A3A" w:rsidRPr="00181B21" w:rsidRDefault="00902DE3" w:rsidP="00902DE3">
      <w:pPr>
        <w:pStyle w:val="Level1Heading"/>
        <w:numPr>
          <w:ilvl w:val="0"/>
          <w:numId w:val="0"/>
        </w:numPr>
        <w:spacing w:after="0"/>
        <w:rPr>
          <w:rFonts w:cs="Arial"/>
          <w:sz w:val="22"/>
          <w:szCs w:val="22"/>
        </w:rPr>
      </w:pPr>
      <w:r w:rsidRPr="00181B21">
        <w:rPr>
          <w:rFonts w:cs="Arial"/>
          <w:sz w:val="22"/>
          <w:szCs w:val="22"/>
        </w:rPr>
        <w:t>Evaluating Success</w:t>
      </w:r>
    </w:p>
    <w:p w14:paraId="000103CA" w14:textId="77777777" w:rsidR="00902DE3" w:rsidRPr="00181B21" w:rsidRDefault="00902DE3" w:rsidP="00902DE3">
      <w:pPr>
        <w:pStyle w:val="Level2Number"/>
        <w:numPr>
          <w:ilvl w:val="0"/>
          <w:numId w:val="0"/>
        </w:numPr>
        <w:spacing w:after="0"/>
        <w:ind w:left="720" w:hanging="720"/>
        <w:rPr>
          <w:rFonts w:ascii="Arial" w:hAnsi="Arial" w:cs="Arial"/>
          <w:szCs w:val="22"/>
        </w:rPr>
      </w:pPr>
      <w:r w:rsidRPr="00181B21">
        <w:rPr>
          <w:rFonts w:ascii="Arial" w:hAnsi="Arial" w:cs="Arial"/>
          <w:szCs w:val="22"/>
        </w:rPr>
        <w:t xml:space="preserve">The success of the </w:t>
      </w:r>
      <w:r w:rsidR="00113B57" w:rsidRPr="00181B21">
        <w:rPr>
          <w:rFonts w:ascii="Arial" w:hAnsi="Arial" w:cs="Arial"/>
          <w:szCs w:val="22"/>
        </w:rPr>
        <w:t>School’s</w:t>
      </w:r>
      <w:r w:rsidRPr="00181B21">
        <w:rPr>
          <w:rFonts w:ascii="Arial" w:hAnsi="Arial" w:cs="Arial"/>
          <w:szCs w:val="22"/>
        </w:rPr>
        <w:t xml:space="preserve"> SEND policy and provision is evaluated through:</w:t>
      </w:r>
    </w:p>
    <w:p w14:paraId="5F92FDDE" w14:textId="77777777" w:rsidR="00902DE3" w:rsidRPr="00181B21" w:rsidRDefault="00902DE3"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 xml:space="preserve">Monitoring of classroom practice by Heads of </w:t>
      </w:r>
      <w:r w:rsidR="00113B57" w:rsidRPr="00181B21">
        <w:rPr>
          <w:rFonts w:ascii="Arial" w:hAnsi="Arial" w:cs="Arial"/>
          <w:szCs w:val="22"/>
        </w:rPr>
        <w:t>Department</w:t>
      </w:r>
      <w:r w:rsidRPr="00181B21">
        <w:rPr>
          <w:rFonts w:ascii="Arial" w:hAnsi="Arial" w:cs="Arial"/>
          <w:szCs w:val="22"/>
        </w:rPr>
        <w:t xml:space="preserve"> and SMT</w:t>
      </w:r>
    </w:p>
    <w:p w14:paraId="4BCCEC7E" w14:textId="77777777" w:rsidR="00902DE3" w:rsidRPr="00181B21" w:rsidRDefault="00113B57"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Regular</w:t>
      </w:r>
      <w:r w:rsidR="00902DE3" w:rsidRPr="00181B21">
        <w:rPr>
          <w:rFonts w:ascii="Arial" w:hAnsi="Arial" w:cs="Arial"/>
          <w:szCs w:val="22"/>
        </w:rPr>
        <w:t xml:space="preserve"> </w:t>
      </w:r>
      <w:r w:rsidRPr="00181B21">
        <w:rPr>
          <w:rFonts w:ascii="Arial" w:hAnsi="Arial" w:cs="Arial"/>
          <w:szCs w:val="22"/>
        </w:rPr>
        <w:t>monitoring</w:t>
      </w:r>
      <w:r w:rsidR="00902DE3" w:rsidRPr="00181B21">
        <w:rPr>
          <w:rFonts w:ascii="Arial" w:hAnsi="Arial" w:cs="Arial"/>
          <w:szCs w:val="22"/>
        </w:rPr>
        <w:t xml:space="preserve"> of student progress</w:t>
      </w:r>
    </w:p>
    <w:p w14:paraId="1968869C" w14:textId="77777777" w:rsidR="00D05839" w:rsidRPr="00181B21" w:rsidRDefault="00D05839"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Termly Learning Meetings</w:t>
      </w:r>
    </w:p>
    <w:p w14:paraId="415FCE05" w14:textId="77777777" w:rsidR="00902DE3" w:rsidRPr="00181B21" w:rsidRDefault="00902DE3"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 xml:space="preserve">School </w:t>
      </w:r>
      <w:r w:rsidR="00113B57" w:rsidRPr="00181B21">
        <w:rPr>
          <w:rFonts w:ascii="Arial" w:hAnsi="Arial" w:cs="Arial"/>
          <w:szCs w:val="22"/>
        </w:rPr>
        <w:t>self-evaluation</w:t>
      </w:r>
    </w:p>
    <w:p w14:paraId="537B7D29" w14:textId="77777777" w:rsidR="00902DE3" w:rsidRPr="00181B21" w:rsidRDefault="00902DE3" w:rsidP="00113B57">
      <w:pPr>
        <w:pStyle w:val="Level2Number"/>
        <w:numPr>
          <w:ilvl w:val="1"/>
          <w:numId w:val="10"/>
        </w:numPr>
        <w:tabs>
          <w:tab w:val="clear" w:pos="720"/>
          <w:tab w:val="num" w:pos="567"/>
        </w:tabs>
        <w:spacing w:after="0"/>
        <w:rPr>
          <w:rFonts w:ascii="Arial" w:hAnsi="Arial" w:cs="Arial"/>
          <w:szCs w:val="22"/>
        </w:rPr>
      </w:pPr>
      <w:r w:rsidRPr="00181B21">
        <w:rPr>
          <w:rFonts w:ascii="Arial" w:hAnsi="Arial" w:cs="Arial"/>
          <w:szCs w:val="22"/>
        </w:rPr>
        <w:t>The School Development Plan</w:t>
      </w:r>
    </w:p>
    <w:p w14:paraId="02F2C34E" w14:textId="77777777" w:rsidR="00902DE3" w:rsidRPr="00181B21" w:rsidRDefault="00902DE3" w:rsidP="00902DE3">
      <w:pPr>
        <w:pStyle w:val="Level2Number"/>
        <w:numPr>
          <w:ilvl w:val="0"/>
          <w:numId w:val="0"/>
        </w:numPr>
        <w:spacing w:after="0"/>
        <w:ind w:left="720" w:hanging="720"/>
        <w:rPr>
          <w:rFonts w:ascii="Arial" w:hAnsi="Arial" w:cs="Arial"/>
          <w:szCs w:val="22"/>
        </w:rPr>
      </w:pPr>
    </w:p>
    <w:p w14:paraId="4A0619C5" w14:textId="77777777" w:rsidR="00902DE3" w:rsidRPr="00181B21" w:rsidRDefault="00902DE3" w:rsidP="00902DE3">
      <w:pPr>
        <w:pStyle w:val="Level2Number"/>
        <w:numPr>
          <w:ilvl w:val="0"/>
          <w:numId w:val="0"/>
        </w:numPr>
        <w:spacing w:after="0"/>
        <w:ind w:left="720" w:hanging="720"/>
        <w:rPr>
          <w:rFonts w:ascii="Arial" w:hAnsi="Arial" w:cs="Arial"/>
          <w:b/>
          <w:szCs w:val="22"/>
        </w:rPr>
      </w:pPr>
      <w:r w:rsidRPr="00181B21">
        <w:rPr>
          <w:rFonts w:ascii="Arial" w:hAnsi="Arial" w:cs="Arial"/>
          <w:b/>
          <w:szCs w:val="22"/>
        </w:rPr>
        <w:t>Complaints</w:t>
      </w:r>
    </w:p>
    <w:p w14:paraId="232A6CC4" w14:textId="77777777" w:rsidR="00902DE3" w:rsidRPr="00181B21" w:rsidRDefault="00902DE3" w:rsidP="00902DE3">
      <w:pPr>
        <w:pStyle w:val="Level2Number"/>
        <w:numPr>
          <w:ilvl w:val="0"/>
          <w:numId w:val="0"/>
        </w:numPr>
        <w:spacing w:after="0"/>
        <w:jc w:val="both"/>
        <w:rPr>
          <w:rFonts w:ascii="Arial" w:hAnsi="Arial" w:cs="Arial"/>
          <w:szCs w:val="22"/>
        </w:rPr>
      </w:pPr>
      <w:r w:rsidRPr="00181B21">
        <w:rPr>
          <w:rFonts w:ascii="Arial" w:hAnsi="Arial" w:cs="Arial"/>
          <w:szCs w:val="22"/>
        </w:rPr>
        <w:t xml:space="preserve">Any complaints regarding this policy or the provision made to students with individual educational needs should be made in keeping with the school’s complaints procedure </w:t>
      </w:r>
      <w:r w:rsidR="00113B57" w:rsidRPr="00181B21">
        <w:rPr>
          <w:rFonts w:ascii="Arial" w:hAnsi="Arial" w:cs="Arial"/>
          <w:szCs w:val="22"/>
        </w:rPr>
        <w:t>which</w:t>
      </w:r>
      <w:r w:rsidRPr="00181B21">
        <w:rPr>
          <w:rFonts w:ascii="Arial" w:hAnsi="Arial" w:cs="Arial"/>
          <w:szCs w:val="22"/>
        </w:rPr>
        <w:t xml:space="preserve"> can be found on the </w:t>
      </w:r>
      <w:r w:rsidR="00113B57" w:rsidRPr="00181B21">
        <w:rPr>
          <w:rFonts w:ascii="Arial" w:hAnsi="Arial" w:cs="Arial"/>
          <w:szCs w:val="22"/>
        </w:rPr>
        <w:t>S</w:t>
      </w:r>
      <w:r w:rsidRPr="00181B21">
        <w:rPr>
          <w:rFonts w:ascii="Arial" w:hAnsi="Arial" w:cs="Arial"/>
          <w:szCs w:val="22"/>
        </w:rPr>
        <w:t>chool’s website.</w:t>
      </w:r>
    </w:p>
    <w:p w14:paraId="680A4E5D" w14:textId="77777777" w:rsidR="00902DE3" w:rsidRPr="00181B21" w:rsidRDefault="00902DE3" w:rsidP="00902DE3">
      <w:pPr>
        <w:pStyle w:val="Level2Number"/>
        <w:numPr>
          <w:ilvl w:val="0"/>
          <w:numId w:val="0"/>
        </w:numPr>
        <w:spacing w:after="0"/>
        <w:rPr>
          <w:rFonts w:ascii="Arial" w:hAnsi="Arial" w:cs="Arial"/>
          <w:szCs w:val="22"/>
        </w:rPr>
      </w:pPr>
    </w:p>
    <w:p w14:paraId="7DEC84FD" w14:textId="77777777" w:rsidR="00902DE3" w:rsidRPr="00181B21" w:rsidRDefault="00162CDE" w:rsidP="002A38DA">
      <w:pPr>
        <w:pStyle w:val="Level2Number"/>
        <w:numPr>
          <w:ilvl w:val="0"/>
          <w:numId w:val="0"/>
        </w:numPr>
        <w:spacing w:after="0"/>
        <w:rPr>
          <w:rFonts w:ascii="Arial" w:hAnsi="Arial" w:cs="Arial"/>
          <w:szCs w:val="22"/>
        </w:rPr>
      </w:pPr>
      <w:r w:rsidRPr="00181B21">
        <w:rPr>
          <w:rStyle w:val="Bold"/>
          <w:rFonts w:ascii="Arial" w:hAnsi="Arial" w:cs="Arial"/>
          <w:szCs w:val="22"/>
        </w:rPr>
        <w:t>Withdrawal</w:t>
      </w:r>
    </w:p>
    <w:p w14:paraId="7C3B60C6" w14:textId="77777777" w:rsidR="00162CDE" w:rsidRPr="00181B21" w:rsidRDefault="00F77714" w:rsidP="002A38DA">
      <w:pPr>
        <w:pStyle w:val="Level2Number"/>
        <w:numPr>
          <w:ilvl w:val="0"/>
          <w:numId w:val="0"/>
        </w:numPr>
        <w:spacing w:after="0"/>
        <w:rPr>
          <w:rFonts w:ascii="Arial" w:hAnsi="Arial" w:cs="Arial"/>
          <w:szCs w:val="22"/>
        </w:rPr>
      </w:pPr>
      <w:r w:rsidRPr="00181B21">
        <w:rPr>
          <w:rFonts w:ascii="Arial" w:hAnsi="Arial" w:cs="Arial"/>
          <w:szCs w:val="22"/>
        </w:rPr>
        <w:t>The School</w:t>
      </w:r>
      <w:r w:rsidR="00162CDE" w:rsidRPr="00181B21">
        <w:rPr>
          <w:rFonts w:ascii="Arial" w:hAnsi="Arial" w:cs="Arial"/>
          <w:szCs w:val="22"/>
        </w:rPr>
        <w:t xml:space="preserve"> reserve</w:t>
      </w:r>
      <w:r w:rsidR="002A38DA" w:rsidRPr="00181B21">
        <w:rPr>
          <w:rFonts w:ascii="Arial" w:hAnsi="Arial" w:cs="Arial"/>
          <w:szCs w:val="22"/>
        </w:rPr>
        <w:t>s</w:t>
      </w:r>
      <w:r w:rsidR="00162CDE" w:rsidRPr="00181B21">
        <w:rPr>
          <w:rFonts w:ascii="Arial" w:hAnsi="Arial" w:cs="Arial"/>
          <w:szCs w:val="22"/>
        </w:rPr>
        <w:t xml:space="preserve"> the right, following consultation with </w:t>
      </w:r>
      <w:r w:rsidR="002A38DA" w:rsidRPr="00181B21">
        <w:rPr>
          <w:rFonts w:ascii="Arial" w:hAnsi="Arial" w:cs="Arial"/>
          <w:szCs w:val="22"/>
        </w:rPr>
        <w:t>parents</w:t>
      </w:r>
      <w:r w:rsidR="00162CDE" w:rsidRPr="00181B21">
        <w:rPr>
          <w:rFonts w:ascii="Arial" w:hAnsi="Arial" w:cs="Arial"/>
          <w:szCs w:val="22"/>
        </w:rPr>
        <w:t xml:space="preserve">, to ask or require </w:t>
      </w:r>
      <w:r w:rsidR="002A38DA" w:rsidRPr="00181B21">
        <w:rPr>
          <w:rFonts w:ascii="Arial" w:hAnsi="Arial" w:cs="Arial"/>
          <w:szCs w:val="22"/>
        </w:rPr>
        <w:t>them</w:t>
      </w:r>
      <w:r w:rsidR="00162CDE" w:rsidRPr="00181B21">
        <w:rPr>
          <w:rFonts w:ascii="Arial" w:hAnsi="Arial" w:cs="Arial"/>
          <w:szCs w:val="22"/>
        </w:rPr>
        <w:t xml:space="preserve"> to withdraw </w:t>
      </w:r>
      <w:r w:rsidR="002A38DA" w:rsidRPr="00181B21">
        <w:rPr>
          <w:rFonts w:ascii="Arial" w:hAnsi="Arial" w:cs="Arial"/>
          <w:szCs w:val="22"/>
        </w:rPr>
        <w:t>their</w:t>
      </w:r>
      <w:r w:rsidR="00162CDE" w:rsidRPr="00181B21">
        <w:rPr>
          <w:rFonts w:ascii="Arial" w:hAnsi="Arial" w:cs="Arial"/>
          <w:szCs w:val="22"/>
        </w:rPr>
        <w:t xml:space="preserve"> child from the School if, in </w:t>
      </w:r>
      <w:r w:rsidR="002A38DA" w:rsidRPr="00181B21">
        <w:rPr>
          <w:rFonts w:ascii="Arial" w:hAnsi="Arial" w:cs="Arial"/>
          <w:szCs w:val="22"/>
        </w:rPr>
        <w:t>the School’s</w:t>
      </w:r>
      <w:r w:rsidR="00162CDE" w:rsidRPr="00181B21">
        <w:rPr>
          <w:rFonts w:ascii="Arial" w:hAnsi="Arial" w:cs="Arial"/>
          <w:szCs w:val="22"/>
        </w:rPr>
        <w:t xml:space="preserve"> opinion after making all reasonable adjustments and exhausting appropriate strategies:</w:t>
      </w:r>
    </w:p>
    <w:p w14:paraId="001E9C82"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t>The student</w:t>
      </w:r>
      <w:r w:rsidR="00162CDE" w:rsidRPr="00181B21">
        <w:rPr>
          <w:rFonts w:ascii="Arial" w:hAnsi="Arial" w:cs="Arial"/>
          <w:szCs w:val="22"/>
        </w:rPr>
        <w:t xml:space="preserve"> is in need of a formal assessment, remedial teaching, learning support or medication to which </w:t>
      </w:r>
      <w:r w:rsidRPr="00181B21">
        <w:rPr>
          <w:rFonts w:ascii="Arial" w:hAnsi="Arial" w:cs="Arial"/>
          <w:szCs w:val="22"/>
        </w:rPr>
        <w:t>parents</w:t>
      </w:r>
      <w:r w:rsidR="00162CDE" w:rsidRPr="00181B21">
        <w:rPr>
          <w:rFonts w:ascii="Arial" w:hAnsi="Arial" w:cs="Arial"/>
          <w:szCs w:val="22"/>
        </w:rPr>
        <w:t xml:space="preserve"> do not consent; and/or </w:t>
      </w:r>
    </w:p>
    <w:p w14:paraId="740121E4"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t>The parents</w:t>
      </w:r>
      <w:r w:rsidR="00162CDE" w:rsidRPr="00181B21">
        <w:rPr>
          <w:rFonts w:ascii="Arial" w:hAnsi="Arial" w:cs="Arial"/>
          <w:szCs w:val="22"/>
        </w:rPr>
        <w:t xml:space="preserve"> have withheld information from the School which, had the information been provided, would have made a significant difference to the School's management of </w:t>
      </w:r>
      <w:r w:rsidRPr="00181B21">
        <w:rPr>
          <w:rFonts w:ascii="Arial" w:hAnsi="Arial" w:cs="Arial"/>
          <w:szCs w:val="22"/>
        </w:rPr>
        <w:t>the student</w:t>
      </w:r>
      <w:r w:rsidR="00162CDE" w:rsidRPr="00181B21">
        <w:rPr>
          <w:rFonts w:ascii="Arial" w:hAnsi="Arial" w:cs="Arial"/>
          <w:szCs w:val="22"/>
        </w:rPr>
        <w:t>’s learning difficulties; and/or</w:t>
      </w:r>
    </w:p>
    <w:p w14:paraId="10C15123"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lastRenderedPageBreak/>
        <w:t>The student’s</w:t>
      </w:r>
      <w:r w:rsidR="00162CDE" w:rsidRPr="00181B21">
        <w:rPr>
          <w:rFonts w:ascii="Arial" w:hAnsi="Arial" w:cs="Arial"/>
          <w:szCs w:val="22"/>
        </w:rPr>
        <w:t xml:space="preserve"> learning difficulties require a level of support or medication which, in the professional judgment of the Deputy Head Students, the School is unable to provide, manage or arrange; and/or</w:t>
      </w:r>
    </w:p>
    <w:p w14:paraId="69119AB0" w14:textId="77777777" w:rsidR="00162CDE" w:rsidRPr="00181B21" w:rsidRDefault="002A38DA" w:rsidP="002A38DA">
      <w:pPr>
        <w:pStyle w:val="Level3Number"/>
        <w:numPr>
          <w:ilvl w:val="1"/>
          <w:numId w:val="5"/>
        </w:numPr>
        <w:tabs>
          <w:tab w:val="clear" w:pos="720"/>
        </w:tabs>
        <w:spacing w:after="0"/>
        <w:ind w:left="567" w:hanging="283"/>
        <w:rPr>
          <w:rFonts w:ascii="Arial" w:hAnsi="Arial" w:cs="Arial"/>
          <w:szCs w:val="22"/>
        </w:rPr>
      </w:pPr>
      <w:r w:rsidRPr="00181B21">
        <w:rPr>
          <w:rFonts w:ascii="Arial" w:hAnsi="Arial" w:cs="Arial"/>
          <w:szCs w:val="22"/>
        </w:rPr>
        <w:t>The student</w:t>
      </w:r>
      <w:r w:rsidR="00162CDE" w:rsidRPr="00181B21">
        <w:rPr>
          <w:rFonts w:ascii="Arial" w:hAnsi="Arial" w:cs="Arial"/>
          <w:szCs w:val="22"/>
        </w:rPr>
        <w:t xml:space="preserve"> has special educational needs that make it unlikely he/she will be able to benefit sufficiently from the mainstream education and facilities which </w:t>
      </w:r>
      <w:r w:rsidR="00F77714" w:rsidRPr="00181B21">
        <w:rPr>
          <w:rFonts w:ascii="Arial" w:hAnsi="Arial" w:cs="Arial"/>
          <w:szCs w:val="22"/>
        </w:rPr>
        <w:t>the School</w:t>
      </w:r>
      <w:r w:rsidR="00162CDE" w:rsidRPr="00181B21">
        <w:rPr>
          <w:rFonts w:ascii="Arial" w:hAnsi="Arial" w:cs="Arial"/>
          <w:szCs w:val="22"/>
        </w:rPr>
        <w:t xml:space="preserve"> provide.</w:t>
      </w:r>
    </w:p>
    <w:p w14:paraId="19219836" w14:textId="77777777" w:rsidR="002A38DA" w:rsidRPr="00181B21" w:rsidRDefault="002A38DA" w:rsidP="002A38DA">
      <w:pPr>
        <w:pStyle w:val="Level3Number"/>
        <w:numPr>
          <w:ilvl w:val="0"/>
          <w:numId w:val="0"/>
        </w:numPr>
        <w:spacing w:after="0"/>
        <w:ind w:left="567"/>
        <w:rPr>
          <w:rFonts w:ascii="Arial" w:hAnsi="Arial" w:cs="Arial"/>
          <w:szCs w:val="22"/>
        </w:rPr>
      </w:pPr>
    </w:p>
    <w:p w14:paraId="707291EC" w14:textId="77777777" w:rsidR="00902DE3" w:rsidRPr="00181B21" w:rsidRDefault="00162CDE" w:rsidP="00902DE3">
      <w:pPr>
        <w:pStyle w:val="Level2Number"/>
        <w:numPr>
          <w:ilvl w:val="0"/>
          <w:numId w:val="0"/>
        </w:numPr>
        <w:spacing w:after="0"/>
        <w:rPr>
          <w:rFonts w:ascii="Arial" w:hAnsi="Arial" w:cs="Arial"/>
          <w:szCs w:val="22"/>
        </w:rPr>
      </w:pPr>
      <w:r w:rsidRPr="00181B21">
        <w:rPr>
          <w:rStyle w:val="Bold"/>
          <w:rFonts w:ascii="Arial" w:hAnsi="Arial" w:cs="Arial"/>
          <w:szCs w:val="22"/>
        </w:rPr>
        <w:t>Alternative placement</w:t>
      </w:r>
    </w:p>
    <w:p w14:paraId="1FFC70C4" w14:textId="77777777" w:rsidR="00162CDE" w:rsidRPr="00181B21" w:rsidRDefault="00162CDE" w:rsidP="00162CDE">
      <w:pPr>
        <w:pStyle w:val="Level2Number"/>
        <w:numPr>
          <w:ilvl w:val="0"/>
          <w:numId w:val="0"/>
        </w:numPr>
        <w:rPr>
          <w:rFonts w:ascii="Arial" w:hAnsi="Arial" w:cs="Arial"/>
          <w:szCs w:val="22"/>
        </w:rPr>
      </w:pPr>
      <w:r w:rsidRPr="00181B21">
        <w:rPr>
          <w:rFonts w:ascii="Arial" w:hAnsi="Arial" w:cs="Arial"/>
          <w:szCs w:val="22"/>
        </w:rPr>
        <w:t xml:space="preserve">In any of these circumstances </w:t>
      </w:r>
      <w:r w:rsidR="00F77714" w:rsidRPr="00181B21">
        <w:rPr>
          <w:rFonts w:ascii="Arial" w:hAnsi="Arial" w:cs="Arial"/>
          <w:szCs w:val="22"/>
        </w:rPr>
        <w:t>the School</w:t>
      </w:r>
      <w:r w:rsidRPr="00181B21">
        <w:rPr>
          <w:rFonts w:ascii="Arial" w:hAnsi="Arial" w:cs="Arial"/>
          <w:szCs w:val="22"/>
        </w:rPr>
        <w:t xml:space="preserve"> will do what is reasonable to help </w:t>
      </w:r>
      <w:r w:rsidR="002A38DA" w:rsidRPr="00181B21">
        <w:rPr>
          <w:rFonts w:ascii="Arial" w:hAnsi="Arial" w:cs="Arial"/>
          <w:szCs w:val="22"/>
        </w:rPr>
        <w:t>parents</w:t>
      </w:r>
      <w:r w:rsidRPr="00181B21">
        <w:rPr>
          <w:rFonts w:ascii="Arial" w:hAnsi="Arial" w:cs="Arial"/>
          <w:szCs w:val="22"/>
        </w:rPr>
        <w:t xml:space="preserve"> to find an alternative placement which will provide </w:t>
      </w:r>
      <w:r w:rsidR="002A38DA" w:rsidRPr="00181B21">
        <w:rPr>
          <w:rFonts w:ascii="Arial" w:hAnsi="Arial" w:cs="Arial"/>
          <w:szCs w:val="22"/>
        </w:rPr>
        <w:t>the student</w:t>
      </w:r>
      <w:r w:rsidRPr="00181B21">
        <w:rPr>
          <w:rFonts w:ascii="Arial" w:hAnsi="Arial" w:cs="Arial"/>
          <w:szCs w:val="22"/>
        </w:rPr>
        <w:t xml:space="preserve"> with the necessary level of teaching and support.</w:t>
      </w:r>
    </w:p>
    <w:p w14:paraId="5BDEEAB2" w14:textId="77777777" w:rsidR="00902DE3" w:rsidRPr="00181B21" w:rsidRDefault="00162CDE" w:rsidP="00902DE3">
      <w:pPr>
        <w:pStyle w:val="Level2Number"/>
        <w:numPr>
          <w:ilvl w:val="0"/>
          <w:numId w:val="0"/>
        </w:numPr>
        <w:spacing w:after="0"/>
        <w:rPr>
          <w:rFonts w:ascii="Arial" w:hAnsi="Arial" w:cs="Arial"/>
          <w:szCs w:val="22"/>
        </w:rPr>
      </w:pPr>
      <w:r w:rsidRPr="00181B21">
        <w:rPr>
          <w:rStyle w:val="Bold"/>
          <w:rFonts w:ascii="Arial" w:hAnsi="Arial" w:cs="Arial"/>
          <w:szCs w:val="22"/>
        </w:rPr>
        <w:t>Financial</w:t>
      </w:r>
    </w:p>
    <w:p w14:paraId="70A4E081" w14:textId="77777777" w:rsidR="00162CDE" w:rsidRPr="00181B21" w:rsidRDefault="00162CDE" w:rsidP="00162CDE">
      <w:pPr>
        <w:pStyle w:val="Level2Number"/>
        <w:numPr>
          <w:ilvl w:val="0"/>
          <w:numId w:val="0"/>
        </w:numPr>
        <w:rPr>
          <w:rFonts w:ascii="Arial" w:hAnsi="Arial" w:cs="Arial"/>
          <w:szCs w:val="22"/>
        </w:rPr>
      </w:pPr>
      <w:r w:rsidRPr="00181B21">
        <w:rPr>
          <w:rFonts w:ascii="Arial" w:hAnsi="Arial" w:cs="Arial"/>
          <w:szCs w:val="22"/>
        </w:rPr>
        <w:t xml:space="preserve">Withdrawal of a student in these circumstances will not incur a charge to fees in lieu of notice.  The deposit paid in respect of </w:t>
      </w:r>
      <w:r w:rsidR="00F77714" w:rsidRPr="00181B21">
        <w:rPr>
          <w:rFonts w:ascii="Arial" w:hAnsi="Arial" w:cs="Arial"/>
          <w:szCs w:val="22"/>
        </w:rPr>
        <w:t>the student</w:t>
      </w:r>
      <w:r w:rsidRPr="00181B21">
        <w:rPr>
          <w:rFonts w:ascii="Arial" w:hAnsi="Arial" w:cs="Arial"/>
          <w:szCs w:val="22"/>
        </w:rPr>
        <w:t xml:space="preserve"> will be credited to </w:t>
      </w:r>
      <w:r w:rsidR="00F77714" w:rsidRPr="00181B21">
        <w:rPr>
          <w:rFonts w:ascii="Arial" w:hAnsi="Arial" w:cs="Arial"/>
          <w:szCs w:val="22"/>
        </w:rPr>
        <w:t>the</w:t>
      </w:r>
      <w:r w:rsidRPr="00181B21">
        <w:rPr>
          <w:rFonts w:ascii="Arial" w:hAnsi="Arial" w:cs="Arial"/>
          <w:szCs w:val="22"/>
        </w:rPr>
        <w:t xml:space="preserve"> </w:t>
      </w:r>
      <w:r w:rsidR="00F77714" w:rsidRPr="00181B21">
        <w:rPr>
          <w:rFonts w:ascii="Arial" w:hAnsi="Arial" w:cs="Arial"/>
          <w:szCs w:val="22"/>
        </w:rPr>
        <w:t xml:space="preserve">student’s </w:t>
      </w:r>
      <w:r w:rsidRPr="00181B21">
        <w:rPr>
          <w:rFonts w:ascii="Arial" w:hAnsi="Arial" w:cs="Arial"/>
          <w:szCs w:val="22"/>
        </w:rPr>
        <w:t>account.</w:t>
      </w:r>
    </w:p>
    <w:p w14:paraId="26D726BB" w14:textId="77777777" w:rsidR="00162CDE" w:rsidRPr="00181B21" w:rsidRDefault="00902DE3" w:rsidP="00162CDE">
      <w:pPr>
        <w:pStyle w:val="Default"/>
        <w:rPr>
          <w:rFonts w:ascii="Arial" w:hAnsi="Arial" w:cs="Arial"/>
          <w:sz w:val="22"/>
          <w:szCs w:val="22"/>
        </w:rPr>
      </w:pPr>
      <w:r w:rsidRPr="00181B21">
        <w:rPr>
          <w:rFonts w:ascii="Arial" w:hAnsi="Arial" w:cs="Arial"/>
          <w:b/>
          <w:bCs/>
          <w:sz w:val="22"/>
          <w:szCs w:val="22"/>
        </w:rPr>
        <w:t>Review</w:t>
      </w:r>
      <w:r w:rsidR="00162CDE" w:rsidRPr="00181B21">
        <w:rPr>
          <w:rFonts w:ascii="Arial" w:hAnsi="Arial" w:cs="Arial"/>
          <w:b/>
          <w:bCs/>
          <w:sz w:val="22"/>
          <w:szCs w:val="22"/>
        </w:rPr>
        <w:t xml:space="preserve"> </w:t>
      </w:r>
    </w:p>
    <w:p w14:paraId="12F40E89" w14:textId="7FCCD9EB" w:rsidR="002A38DA" w:rsidRPr="007D77EB" w:rsidRDefault="0036386F" w:rsidP="00162CDE">
      <w:pPr>
        <w:pStyle w:val="Default"/>
        <w:rPr>
          <w:rFonts w:ascii="Arial" w:hAnsi="Arial" w:cs="Arial"/>
          <w:sz w:val="22"/>
          <w:szCs w:val="22"/>
        </w:rPr>
      </w:pPr>
      <w:r w:rsidRPr="00181B21">
        <w:rPr>
          <w:rFonts w:ascii="Arial" w:hAnsi="Arial" w:cs="Arial"/>
          <w:color w:val="auto"/>
          <w:sz w:val="22"/>
          <w:szCs w:val="22"/>
        </w:rPr>
        <w:t xml:space="preserve">The SMT, </w:t>
      </w:r>
      <w:r w:rsidR="00DF4F77" w:rsidRPr="00181B21">
        <w:rPr>
          <w:rFonts w:ascii="Arial" w:hAnsi="Arial" w:cs="Arial"/>
          <w:color w:val="auto"/>
          <w:sz w:val="22"/>
          <w:szCs w:val="22"/>
        </w:rPr>
        <w:t>Learning Support</w:t>
      </w:r>
      <w:r w:rsidR="00D05839" w:rsidRPr="00181B21">
        <w:rPr>
          <w:rFonts w:ascii="Arial" w:hAnsi="Arial" w:cs="Arial"/>
          <w:color w:val="auto"/>
          <w:sz w:val="22"/>
          <w:szCs w:val="22"/>
        </w:rPr>
        <w:t xml:space="preserve"> Co-ordinator</w:t>
      </w:r>
      <w:r w:rsidR="009A3632" w:rsidRPr="00181B21">
        <w:rPr>
          <w:rFonts w:ascii="Arial" w:hAnsi="Arial" w:cs="Arial"/>
          <w:color w:val="auto"/>
          <w:sz w:val="22"/>
          <w:szCs w:val="22"/>
        </w:rPr>
        <w:t xml:space="preserve"> </w:t>
      </w:r>
      <w:r w:rsidRPr="00181B21">
        <w:rPr>
          <w:rFonts w:ascii="Arial" w:hAnsi="Arial" w:cs="Arial"/>
          <w:color w:val="auto"/>
          <w:sz w:val="22"/>
          <w:szCs w:val="22"/>
        </w:rPr>
        <w:t>and Examinations Officer</w:t>
      </w:r>
      <w:r w:rsidR="00162CDE" w:rsidRPr="00181B21">
        <w:rPr>
          <w:rFonts w:ascii="Arial" w:hAnsi="Arial" w:cs="Arial"/>
          <w:color w:val="auto"/>
          <w:sz w:val="22"/>
          <w:szCs w:val="22"/>
        </w:rPr>
        <w:t xml:space="preserve"> will consider the</w:t>
      </w:r>
      <w:r w:rsidR="00162CDE" w:rsidRPr="00181B21">
        <w:rPr>
          <w:rFonts w:ascii="Arial" w:hAnsi="Arial" w:cs="Arial"/>
          <w:sz w:val="22"/>
          <w:szCs w:val="22"/>
        </w:rPr>
        <w:t xml:space="preserve"> effectiveness and practicalities of the SEND Policy at the end of each academic year.  Any remedial action or policy amendments will be reflected in the School </w:t>
      </w:r>
      <w:r w:rsidR="00D967B2" w:rsidRPr="00181B21">
        <w:rPr>
          <w:rFonts w:ascii="Arial" w:hAnsi="Arial" w:cs="Arial"/>
          <w:sz w:val="22"/>
          <w:szCs w:val="22"/>
        </w:rPr>
        <w:t>Development</w:t>
      </w:r>
      <w:r w:rsidR="00162CDE" w:rsidRPr="00181B21">
        <w:rPr>
          <w:rFonts w:ascii="Arial" w:hAnsi="Arial" w:cs="Arial"/>
          <w:sz w:val="22"/>
          <w:szCs w:val="22"/>
        </w:rPr>
        <w:t xml:space="preserve"> Plan.</w:t>
      </w:r>
      <w:r w:rsidR="00162CDE" w:rsidRPr="007D77EB">
        <w:rPr>
          <w:rFonts w:ascii="Arial" w:hAnsi="Arial" w:cs="Arial"/>
          <w:sz w:val="22"/>
          <w:szCs w:val="22"/>
        </w:rPr>
        <w:t xml:space="preserve">  </w:t>
      </w:r>
    </w:p>
    <w:p w14:paraId="296FEF7D" w14:textId="77777777" w:rsidR="00113B57" w:rsidRPr="007D77EB" w:rsidRDefault="00A550B3" w:rsidP="00162CDE">
      <w:pPr>
        <w:pStyle w:val="Default"/>
        <w:rPr>
          <w:rFonts w:ascii="Arial" w:hAnsi="Arial" w:cs="Arial"/>
          <w:sz w:val="22"/>
          <w:szCs w:val="22"/>
        </w:rPr>
      </w:pPr>
      <w:r w:rsidRPr="007D77EB">
        <w:rPr>
          <w:rFonts w:ascii="Arial" w:hAnsi="Arial" w:cs="Arial"/>
          <w:sz w:val="22"/>
          <w:szCs w:val="22"/>
        </w:rPr>
        <w:br w:type="page"/>
      </w:r>
    </w:p>
    <w:p w14:paraId="7194DBDC" w14:textId="77777777" w:rsidR="00113B57" w:rsidRPr="007D77EB" w:rsidRDefault="00113B57" w:rsidP="00162CDE">
      <w:pPr>
        <w:pStyle w:val="Default"/>
        <w:rPr>
          <w:rFonts w:ascii="Arial" w:hAnsi="Arial"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302"/>
      </w:tblGrid>
      <w:tr w:rsidR="00A7154E" w:rsidRPr="007D77EB" w14:paraId="15F4A312" w14:textId="77777777" w:rsidTr="190FCB2A">
        <w:tc>
          <w:tcPr>
            <w:tcW w:w="3297" w:type="dxa"/>
            <w:tcBorders>
              <w:bottom w:val="nil"/>
              <w:right w:val="nil"/>
            </w:tcBorders>
            <w:shd w:val="clear" w:color="auto" w:fill="auto"/>
          </w:tcPr>
          <w:p w14:paraId="00897446" w14:textId="77777777" w:rsidR="00A7154E" w:rsidRPr="007D77EB" w:rsidRDefault="00A7154E" w:rsidP="008172AF">
            <w:pPr>
              <w:pStyle w:val="TableHeading"/>
              <w:overflowPunct w:val="0"/>
              <w:autoSpaceDE w:val="0"/>
              <w:autoSpaceDN w:val="0"/>
              <w:adjustRightInd w:val="0"/>
              <w:jc w:val="both"/>
              <w:textAlignment w:val="baseline"/>
              <w:rPr>
                <w:rFonts w:cs="Arial"/>
                <w:sz w:val="22"/>
                <w:szCs w:val="22"/>
              </w:rPr>
            </w:pPr>
            <w:r w:rsidRPr="007D77EB">
              <w:rPr>
                <w:rFonts w:cs="Arial"/>
                <w:sz w:val="22"/>
                <w:szCs w:val="22"/>
              </w:rPr>
              <w:t>Authorised by</w:t>
            </w:r>
          </w:p>
        </w:tc>
        <w:tc>
          <w:tcPr>
            <w:tcW w:w="6378" w:type="dxa"/>
            <w:tcBorders>
              <w:left w:val="nil"/>
              <w:bottom w:val="nil"/>
            </w:tcBorders>
            <w:shd w:val="clear" w:color="auto" w:fill="auto"/>
          </w:tcPr>
          <w:p w14:paraId="6EA2966F" w14:textId="77777777" w:rsidR="00A7154E" w:rsidRPr="007D77EB" w:rsidRDefault="00A7154E" w:rsidP="008172AF">
            <w:pPr>
              <w:overflowPunct w:val="0"/>
              <w:autoSpaceDE w:val="0"/>
              <w:autoSpaceDN w:val="0"/>
              <w:adjustRightInd w:val="0"/>
              <w:jc w:val="both"/>
              <w:textAlignment w:val="baseline"/>
              <w:rPr>
                <w:rFonts w:ascii="Arial" w:hAnsi="Arial" w:cs="Arial"/>
                <w:sz w:val="22"/>
                <w:szCs w:val="22"/>
              </w:rPr>
            </w:pPr>
            <w:r w:rsidRPr="007D77EB">
              <w:rPr>
                <w:rFonts w:ascii="Arial" w:hAnsi="Arial" w:cs="Arial"/>
                <w:sz w:val="22"/>
                <w:szCs w:val="22"/>
              </w:rPr>
              <w:t>resolution of the Partners</w:t>
            </w:r>
          </w:p>
          <w:p w14:paraId="54CD245A" w14:textId="469459A2" w:rsidR="00A7154E" w:rsidRPr="007D77EB" w:rsidRDefault="001F149D" w:rsidP="008172AF">
            <w:pPr>
              <w:overflowPunct w:val="0"/>
              <w:autoSpaceDE w:val="0"/>
              <w:autoSpaceDN w:val="0"/>
              <w:adjustRightInd w:val="0"/>
              <w:jc w:val="both"/>
              <w:textAlignment w:val="baseline"/>
              <w:rPr>
                <w:rFonts w:ascii="Arial" w:hAnsi="Arial" w:cs="Arial"/>
                <w:sz w:val="22"/>
                <w:szCs w:val="22"/>
              </w:rPr>
            </w:pPr>
            <w:r>
              <w:rPr>
                <w:noProof/>
              </w:rPr>
              <w:drawing>
                <wp:inline distT="0" distB="0" distL="0" distR="0" wp14:anchorId="533337D5" wp14:editId="2E014D9D">
                  <wp:extent cx="1676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rcRect l="37572" t="69638" r="30592" b="17700"/>
                          <a:stretch>
                            <a:fillRect/>
                          </a:stretch>
                        </pic:blipFill>
                        <pic:spPr>
                          <a:xfrm>
                            <a:off x="0" y="0"/>
                            <a:ext cx="1676400" cy="914400"/>
                          </a:xfrm>
                          <a:prstGeom prst="rect">
                            <a:avLst/>
                          </a:prstGeom>
                        </pic:spPr>
                      </pic:pic>
                    </a:graphicData>
                  </a:graphic>
                </wp:inline>
              </w:drawing>
            </w:r>
          </w:p>
          <w:p w14:paraId="1231BE67" w14:textId="77777777" w:rsidR="00A7154E" w:rsidRPr="007D77EB" w:rsidRDefault="00A7154E" w:rsidP="008172AF">
            <w:pPr>
              <w:overflowPunct w:val="0"/>
              <w:autoSpaceDE w:val="0"/>
              <w:autoSpaceDN w:val="0"/>
              <w:adjustRightInd w:val="0"/>
              <w:jc w:val="both"/>
              <w:textAlignment w:val="baseline"/>
              <w:rPr>
                <w:rFonts w:ascii="Arial" w:hAnsi="Arial" w:cs="Arial"/>
                <w:sz w:val="22"/>
                <w:szCs w:val="22"/>
              </w:rPr>
            </w:pPr>
          </w:p>
          <w:p w14:paraId="36FEB5B0" w14:textId="77777777" w:rsidR="00A7154E" w:rsidRPr="007D77EB" w:rsidRDefault="001F149D" w:rsidP="008172AF">
            <w:pPr>
              <w:overflowPunct w:val="0"/>
              <w:autoSpaceDE w:val="0"/>
              <w:autoSpaceDN w:val="0"/>
              <w:adjustRightInd w:val="0"/>
              <w:jc w:val="both"/>
              <w:textAlignment w:val="baseline"/>
              <w:rPr>
                <w:rFonts w:ascii="Arial" w:hAnsi="Arial" w:cs="Arial"/>
                <w:sz w:val="22"/>
                <w:szCs w:val="22"/>
              </w:rPr>
            </w:pPr>
            <w:r w:rsidRPr="007D77EB">
              <w:rPr>
                <w:rFonts w:ascii="Arial" w:hAnsi="Arial" w:cs="Arial"/>
                <w:noProof/>
                <w:sz w:val="22"/>
                <w:szCs w:val="22"/>
              </w:rPr>
              <w:drawing>
                <wp:inline distT="0" distB="0" distL="0" distR="0" wp14:anchorId="3F6B6A30" wp14:editId="07777777">
                  <wp:extent cx="1685925"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tc>
      </w:tr>
      <w:tr w:rsidR="00A7154E" w:rsidRPr="007D77EB" w14:paraId="23FCD601" w14:textId="77777777" w:rsidTr="190FCB2A">
        <w:tc>
          <w:tcPr>
            <w:tcW w:w="3297" w:type="dxa"/>
            <w:tcBorders>
              <w:top w:val="nil"/>
              <w:right w:val="nil"/>
            </w:tcBorders>
            <w:shd w:val="clear" w:color="auto" w:fill="auto"/>
          </w:tcPr>
          <w:p w14:paraId="491072FA" w14:textId="77777777" w:rsidR="00A7154E" w:rsidRPr="007D77EB" w:rsidRDefault="00A7154E" w:rsidP="008172AF">
            <w:pPr>
              <w:pStyle w:val="TableHeading"/>
              <w:overflowPunct w:val="0"/>
              <w:autoSpaceDE w:val="0"/>
              <w:autoSpaceDN w:val="0"/>
              <w:adjustRightInd w:val="0"/>
              <w:jc w:val="both"/>
              <w:textAlignment w:val="baseline"/>
              <w:rPr>
                <w:rStyle w:val="TableHeadingChar"/>
                <w:rFonts w:cs="Arial"/>
                <w:sz w:val="22"/>
                <w:szCs w:val="22"/>
              </w:rPr>
            </w:pPr>
            <w:r w:rsidRPr="007D77EB">
              <w:rPr>
                <w:rFonts w:cs="Arial"/>
                <w:sz w:val="22"/>
                <w:szCs w:val="22"/>
              </w:rPr>
              <w:t>Date</w:t>
            </w:r>
          </w:p>
        </w:tc>
        <w:tc>
          <w:tcPr>
            <w:tcW w:w="6378" w:type="dxa"/>
            <w:tcBorders>
              <w:top w:val="nil"/>
              <w:left w:val="nil"/>
            </w:tcBorders>
            <w:shd w:val="clear" w:color="auto" w:fill="auto"/>
          </w:tcPr>
          <w:p w14:paraId="397847C7" w14:textId="213E0F30" w:rsidR="00A7154E" w:rsidRPr="007D77EB" w:rsidRDefault="00F60677" w:rsidP="004E6E0A">
            <w:pPr>
              <w:overflowPunct w:val="0"/>
              <w:autoSpaceDE w:val="0"/>
              <w:autoSpaceDN w:val="0"/>
              <w:adjustRightInd w:val="0"/>
              <w:jc w:val="both"/>
              <w:textAlignment w:val="baseline"/>
              <w:rPr>
                <w:rFonts w:ascii="Arial" w:hAnsi="Arial" w:cs="Arial"/>
                <w:sz w:val="22"/>
                <w:szCs w:val="22"/>
              </w:rPr>
            </w:pPr>
            <w:r>
              <w:rPr>
                <w:rFonts w:ascii="Arial" w:hAnsi="Arial" w:cs="Arial"/>
                <w:sz w:val="19"/>
                <w:szCs w:val="19"/>
              </w:rPr>
              <w:t>18</w:t>
            </w:r>
            <w:r>
              <w:rPr>
                <w:rFonts w:ascii="Arial" w:hAnsi="Arial" w:cs="Arial"/>
                <w:sz w:val="19"/>
                <w:szCs w:val="19"/>
                <w:vertAlign w:val="superscript"/>
              </w:rPr>
              <w:t>th</w:t>
            </w:r>
            <w:r>
              <w:rPr>
                <w:rFonts w:ascii="Arial" w:hAnsi="Arial" w:cs="Arial"/>
                <w:sz w:val="19"/>
                <w:szCs w:val="19"/>
              </w:rPr>
              <w:t xml:space="preserve"> June 2024</w:t>
            </w:r>
          </w:p>
        </w:tc>
      </w:tr>
    </w:tbl>
    <w:p w14:paraId="30D7AA69" w14:textId="77777777" w:rsidR="000D56D4" w:rsidRPr="007D77EB" w:rsidRDefault="000D56D4" w:rsidP="00D246DA">
      <w:pPr>
        <w:rPr>
          <w:rFonts w:ascii="Arial" w:hAnsi="Arial" w:cs="Arial"/>
          <w:sz w:val="22"/>
          <w:szCs w:val="22"/>
        </w:rPr>
      </w:pPr>
    </w:p>
    <w:tbl>
      <w:tblPr>
        <w:tblW w:w="0" w:type="auto"/>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3429"/>
        <w:gridCol w:w="6128"/>
      </w:tblGrid>
      <w:tr w:rsidR="00D246DA" w:rsidRPr="007D77EB" w14:paraId="4CDB893F" w14:textId="77777777" w:rsidTr="00003A3A">
        <w:tc>
          <w:tcPr>
            <w:tcW w:w="3464" w:type="dxa"/>
            <w:shd w:val="clear" w:color="auto" w:fill="auto"/>
          </w:tcPr>
          <w:p w14:paraId="645C98B7" w14:textId="77777777" w:rsidR="00D246DA" w:rsidRPr="007D77EB" w:rsidRDefault="00D246DA" w:rsidP="00482DEB">
            <w:pPr>
              <w:pStyle w:val="TableHeading"/>
              <w:overflowPunct w:val="0"/>
              <w:autoSpaceDE w:val="0"/>
              <w:autoSpaceDN w:val="0"/>
              <w:adjustRightInd w:val="0"/>
              <w:textAlignment w:val="baseline"/>
              <w:rPr>
                <w:rFonts w:cs="Arial"/>
                <w:sz w:val="22"/>
                <w:szCs w:val="22"/>
              </w:rPr>
            </w:pPr>
            <w:r w:rsidRPr="007D77EB">
              <w:rPr>
                <w:rFonts w:cs="Arial"/>
                <w:sz w:val="22"/>
                <w:szCs w:val="22"/>
              </w:rPr>
              <w:t>Effective date of the policy</w:t>
            </w:r>
          </w:p>
        </w:tc>
        <w:tc>
          <w:tcPr>
            <w:tcW w:w="6211" w:type="dxa"/>
            <w:shd w:val="clear" w:color="auto" w:fill="auto"/>
            <w:vAlign w:val="center"/>
          </w:tcPr>
          <w:p w14:paraId="5ABB7CD0" w14:textId="61BE1BF7" w:rsidR="00D246DA" w:rsidRPr="007D77EB" w:rsidRDefault="0098602A" w:rsidP="0024608E">
            <w:pPr>
              <w:overflowPunct w:val="0"/>
              <w:autoSpaceDE w:val="0"/>
              <w:autoSpaceDN w:val="0"/>
              <w:adjustRightInd w:val="0"/>
              <w:textAlignment w:val="baseline"/>
              <w:rPr>
                <w:rFonts w:ascii="Arial" w:hAnsi="Arial" w:cs="Arial"/>
                <w:sz w:val="22"/>
                <w:szCs w:val="22"/>
              </w:rPr>
            </w:pPr>
            <w:r w:rsidRPr="007D77EB">
              <w:rPr>
                <w:rFonts w:ascii="Arial" w:hAnsi="Arial" w:cs="Arial"/>
                <w:sz w:val="22"/>
                <w:szCs w:val="22"/>
              </w:rPr>
              <w:t xml:space="preserve"> </w:t>
            </w:r>
            <w:r w:rsidR="007D77EB">
              <w:rPr>
                <w:rFonts w:ascii="Arial" w:hAnsi="Arial" w:cs="Arial"/>
                <w:sz w:val="22"/>
                <w:szCs w:val="22"/>
              </w:rPr>
              <w:t>1</w:t>
            </w:r>
            <w:r w:rsidR="007D77EB" w:rsidRPr="007D77EB">
              <w:rPr>
                <w:rFonts w:ascii="Arial" w:hAnsi="Arial" w:cs="Arial"/>
                <w:sz w:val="22"/>
                <w:szCs w:val="22"/>
                <w:vertAlign w:val="superscript"/>
              </w:rPr>
              <w:t>st</w:t>
            </w:r>
            <w:r w:rsidR="007D77EB">
              <w:rPr>
                <w:rFonts w:ascii="Arial" w:hAnsi="Arial" w:cs="Arial"/>
                <w:sz w:val="22"/>
                <w:szCs w:val="22"/>
              </w:rPr>
              <w:t xml:space="preserve"> September 20</w:t>
            </w:r>
            <w:r w:rsidR="00792AC1">
              <w:rPr>
                <w:rFonts w:ascii="Arial" w:hAnsi="Arial" w:cs="Arial"/>
                <w:sz w:val="22"/>
                <w:szCs w:val="22"/>
              </w:rPr>
              <w:t>2</w:t>
            </w:r>
            <w:r w:rsidR="00867BD1">
              <w:rPr>
                <w:rFonts w:ascii="Arial" w:hAnsi="Arial" w:cs="Arial"/>
                <w:sz w:val="22"/>
                <w:szCs w:val="22"/>
              </w:rPr>
              <w:t>4</w:t>
            </w:r>
          </w:p>
        </w:tc>
      </w:tr>
      <w:tr w:rsidR="00D246DA" w:rsidRPr="00902DE3" w14:paraId="7C9ABF54" w14:textId="77777777" w:rsidTr="00003A3A">
        <w:tc>
          <w:tcPr>
            <w:tcW w:w="3464" w:type="dxa"/>
            <w:shd w:val="clear" w:color="auto" w:fill="auto"/>
          </w:tcPr>
          <w:p w14:paraId="42EF385C" w14:textId="77777777" w:rsidR="00D246DA" w:rsidRPr="007D77EB" w:rsidRDefault="00D246DA" w:rsidP="00482DEB">
            <w:pPr>
              <w:pStyle w:val="TableHeading"/>
              <w:overflowPunct w:val="0"/>
              <w:autoSpaceDE w:val="0"/>
              <w:autoSpaceDN w:val="0"/>
              <w:adjustRightInd w:val="0"/>
              <w:textAlignment w:val="baseline"/>
              <w:rPr>
                <w:rFonts w:cs="Arial"/>
                <w:sz w:val="22"/>
                <w:szCs w:val="22"/>
              </w:rPr>
            </w:pPr>
            <w:r w:rsidRPr="007D77EB">
              <w:rPr>
                <w:rFonts w:cs="Arial"/>
                <w:sz w:val="22"/>
                <w:szCs w:val="22"/>
              </w:rPr>
              <w:t>Circulation</w:t>
            </w:r>
          </w:p>
        </w:tc>
        <w:tc>
          <w:tcPr>
            <w:tcW w:w="6211" w:type="dxa"/>
            <w:shd w:val="clear" w:color="auto" w:fill="auto"/>
          </w:tcPr>
          <w:p w14:paraId="4F20C70C" w14:textId="77777777" w:rsidR="00D246DA" w:rsidRPr="00902DE3" w:rsidRDefault="00D246DA" w:rsidP="00482DEB">
            <w:pPr>
              <w:overflowPunct w:val="0"/>
              <w:autoSpaceDE w:val="0"/>
              <w:autoSpaceDN w:val="0"/>
              <w:adjustRightInd w:val="0"/>
              <w:textAlignment w:val="baseline"/>
              <w:rPr>
                <w:rFonts w:ascii="Arial" w:hAnsi="Arial" w:cs="Arial"/>
                <w:sz w:val="22"/>
                <w:szCs w:val="22"/>
              </w:rPr>
            </w:pPr>
            <w:r w:rsidRPr="007D77EB">
              <w:rPr>
                <w:rFonts w:ascii="Arial" w:hAnsi="Arial" w:cs="Arial"/>
                <w:sz w:val="22"/>
                <w:szCs w:val="22"/>
              </w:rPr>
              <w:t>Partners / teaching staff / all staff / parents / students on request</w:t>
            </w:r>
          </w:p>
        </w:tc>
      </w:tr>
    </w:tbl>
    <w:p w14:paraId="7196D064" w14:textId="77777777" w:rsidR="00D246DA" w:rsidRDefault="00D246DA" w:rsidP="00003A3A"/>
    <w:sectPr w:rsidR="00D246DA" w:rsidSect="001A1972">
      <w:footerReference w:type="default" r:id="rId14"/>
      <w:pgSz w:w="11906" w:h="16838"/>
      <w:pgMar w:top="899" w:right="991" w:bottom="993" w:left="1276" w:header="708"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240B4" w14:textId="77777777" w:rsidR="005A0D64" w:rsidRDefault="005A0D64">
      <w:r>
        <w:separator/>
      </w:r>
    </w:p>
  </w:endnote>
  <w:endnote w:type="continuationSeparator" w:id="0">
    <w:p w14:paraId="0D1ED7EE" w14:textId="77777777" w:rsidR="005A0D64" w:rsidRDefault="005A0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E344" w14:textId="77777777" w:rsidR="00813131" w:rsidRPr="00C433C4" w:rsidRDefault="0038084D" w:rsidP="0038084D">
    <w:pPr>
      <w:pStyle w:val="Footer"/>
      <w:tabs>
        <w:tab w:val="clear" w:pos="8306"/>
        <w:tab w:val="left" w:pos="4080"/>
        <w:tab w:val="right" w:pos="10065"/>
      </w:tabs>
      <w:rPr>
        <w:rFonts w:ascii="Arial" w:hAnsi="Arial" w:cs="Arial"/>
        <w:sz w:val="20"/>
        <w:szCs w:val="20"/>
      </w:rPr>
    </w:pPr>
    <w:r>
      <w:rPr>
        <w:rFonts w:ascii="Arial" w:hAnsi="Arial" w:cs="Arial"/>
        <w:sz w:val="20"/>
        <w:szCs w:val="20"/>
      </w:rPr>
      <w:t>Hurtwood House</w:t>
    </w:r>
    <w:r w:rsidR="00C433C4">
      <w:rPr>
        <w:rFonts w:ascii="Arial" w:hAnsi="Arial" w:cs="Arial"/>
        <w:sz w:val="20"/>
        <w:szCs w:val="20"/>
      </w:rPr>
      <w:tab/>
    </w:r>
    <w:r>
      <w:rPr>
        <w:rFonts w:ascii="Arial" w:hAnsi="Arial" w:cs="Arial"/>
        <w:sz w:val="20"/>
        <w:szCs w:val="20"/>
      </w:rPr>
      <w:t>p</w:t>
    </w:r>
    <w:r w:rsidR="00813131" w:rsidRPr="00C433C4">
      <w:rPr>
        <w:rFonts w:ascii="Arial" w:hAnsi="Arial" w:cs="Arial"/>
        <w:sz w:val="20"/>
        <w:szCs w:val="20"/>
      </w:rPr>
      <w:fldChar w:fldCharType="begin"/>
    </w:r>
    <w:r w:rsidR="00813131" w:rsidRPr="00C433C4">
      <w:rPr>
        <w:rFonts w:ascii="Arial" w:hAnsi="Arial" w:cs="Arial"/>
        <w:sz w:val="20"/>
        <w:szCs w:val="20"/>
      </w:rPr>
      <w:instrText xml:space="preserve"> PAGE   \* MERGEFORMAT </w:instrText>
    </w:r>
    <w:r w:rsidR="00813131" w:rsidRPr="00C433C4">
      <w:rPr>
        <w:rFonts w:ascii="Arial" w:hAnsi="Arial" w:cs="Arial"/>
        <w:sz w:val="20"/>
        <w:szCs w:val="20"/>
      </w:rPr>
      <w:fldChar w:fldCharType="separate"/>
    </w:r>
    <w:r w:rsidR="001A1972">
      <w:rPr>
        <w:rFonts w:ascii="Arial" w:hAnsi="Arial" w:cs="Arial"/>
        <w:noProof/>
        <w:sz w:val="20"/>
        <w:szCs w:val="20"/>
      </w:rPr>
      <w:t>4</w:t>
    </w:r>
    <w:r w:rsidR="00813131" w:rsidRPr="00C433C4">
      <w:rPr>
        <w:rFonts w:ascii="Arial" w:hAnsi="Arial" w:cs="Arial"/>
        <w:noProof/>
        <w:sz w:val="20"/>
        <w:szCs w:val="20"/>
      </w:rPr>
      <w:fldChar w:fldCharType="end"/>
    </w:r>
    <w:r w:rsidR="00C433C4" w:rsidRPr="00C433C4">
      <w:rPr>
        <w:rFonts w:ascii="Arial" w:hAnsi="Arial" w:cs="Arial"/>
        <w:noProof/>
        <w:sz w:val="20"/>
        <w:szCs w:val="20"/>
      </w:rPr>
      <w:tab/>
      <w:t>Special Educational Needs and Disability</w:t>
    </w:r>
  </w:p>
  <w:p w14:paraId="48A21919" w14:textId="77777777" w:rsidR="00F26A9F" w:rsidRPr="00113B57" w:rsidRDefault="00F26A9F" w:rsidP="00813131">
    <w:pPr>
      <w:pStyle w:val="Footer"/>
      <w:tabs>
        <w:tab w:val="clear" w:pos="8306"/>
      </w:tabs>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42D5" w14:textId="77777777" w:rsidR="005A0D64" w:rsidRDefault="005A0D64">
      <w:r>
        <w:separator/>
      </w:r>
    </w:p>
  </w:footnote>
  <w:footnote w:type="continuationSeparator" w:id="0">
    <w:p w14:paraId="5A5A803E" w14:textId="77777777" w:rsidR="005A0D64" w:rsidRDefault="005A0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7DA"/>
    <w:multiLevelType w:val="multilevel"/>
    <w:tmpl w:val="900A66F6"/>
    <w:lvl w:ilvl="0">
      <w:start w:val="1"/>
      <w:numFmt w:val="decimal"/>
      <w:lvlText w:val="%1"/>
      <w:lvlJc w:val="left"/>
      <w:pPr>
        <w:tabs>
          <w:tab w:val="num" w:pos="720"/>
        </w:tabs>
        <w:ind w:left="720" w:hanging="720"/>
      </w:pPr>
      <w:rPr>
        <w:rFonts w:cs="Times New Roman" w:hint="default"/>
        <w:i w:val="0"/>
        <w:caps/>
        <w:sz w:val="24"/>
        <w:szCs w:val="24"/>
      </w:rPr>
    </w:lvl>
    <w:lvl w:ilvl="1">
      <w:start w:val="1"/>
      <w:numFmt w:val="bullet"/>
      <w:lvlText w:val=""/>
      <w:lvlJc w:val="left"/>
      <w:pPr>
        <w:tabs>
          <w:tab w:val="num" w:pos="720"/>
        </w:tabs>
        <w:ind w:left="720" w:hanging="720"/>
      </w:pPr>
      <w:rPr>
        <w:rFonts w:ascii="Symbol" w:hAnsi="Symbol" w:hint="default"/>
        <w:b w:val="0"/>
        <w:i w:val="0"/>
        <w:caps w:val="0"/>
        <w:sz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cs="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cs="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lowerLetter"/>
      <w:lvlText w:val="%8)"/>
      <w:lvlJc w:val="left"/>
      <w:pPr>
        <w:tabs>
          <w:tab w:val="num" w:pos="5040"/>
        </w:tabs>
        <w:ind w:left="5040" w:hanging="720"/>
      </w:pPr>
      <w:rPr>
        <w:rFonts w:ascii="Times New Roman" w:hAnsi="Times New Roman" w:cs="Times New Roman" w:hint="default"/>
        <w:b w:val="0"/>
        <w:i w:val="0"/>
        <w:sz w:val="22"/>
      </w:rPr>
    </w:lvl>
    <w:lvl w:ilvl="8">
      <w:start w:val="1"/>
      <w:numFmt w:val="lowerRoman"/>
      <w:lvlText w:val="%9)"/>
      <w:lvlJc w:val="left"/>
      <w:pPr>
        <w:tabs>
          <w:tab w:val="num" w:pos="5760"/>
        </w:tabs>
        <w:ind w:left="5760" w:hanging="720"/>
      </w:pPr>
      <w:rPr>
        <w:rFonts w:ascii="Times New Roman" w:hAnsi="Times New Roman" w:cs="Times New Roman" w:hint="default"/>
        <w:b w:val="0"/>
        <w:i w:val="0"/>
        <w:sz w:val="22"/>
      </w:rPr>
    </w:lvl>
  </w:abstractNum>
  <w:abstractNum w:abstractNumId="1" w15:restartNumberingAfterBreak="0">
    <w:nsid w:val="11551055"/>
    <w:multiLevelType w:val="hybridMultilevel"/>
    <w:tmpl w:val="65EE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66AE1"/>
    <w:multiLevelType w:val="hybridMultilevel"/>
    <w:tmpl w:val="201A03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0C30874"/>
    <w:multiLevelType w:val="hybridMultilevel"/>
    <w:tmpl w:val="1078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C10DA"/>
    <w:multiLevelType w:val="hybridMultilevel"/>
    <w:tmpl w:val="6680A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7D834FB"/>
    <w:multiLevelType w:val="hybridMultilevel"/>
    <w:tmpl w:val="928EB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A6287"/>
    <w:multiLevelType w:val="hybridMultilevel"/>
    <w:tmpl w:val="20B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59236A"/>
    <w:multiLevelType w:val="hybridMultilevel"/>
    <w:tmpl w:val="5338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CD65C7"/>
    <w:multiLevelType w:val="hybridMultilevel"/>
    <w:tmpl w:val="AF8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C258E"/>
    <w:multiLevelType w:val="hybridMultilevel"/>
    <w:tmpl w:val="27D2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3D2C14"/>
    <w:multiLevelType w:val="multilevel"/>
    <w:tmpl w:val="900A66F6"/>
    <w:lvl w:ilvl="0">
      <w:start w:val="1"/>
      <w:numFmt w:val="decimal"/>
      <w:lvlText w:val="%1"/>
      <w:lvlJc w:val="left"/>
      <w:pPr>
        <w:tabs>
          <w:tab w:val="num" w:pos="720"/>
        </w:tabs>
        <w:ind w:left="720" w:hanging="720"/>
      </w:pPr>
      <w:rPr>
        <w:rFonts w:cs="Times New Roman" w:hint="default"/>
        <w:i w:val="0"/>
        <w:caps/>
        <w:sz w:val="24"/>
        <w:szCs w:val="24"/>
      </w:rPr>
    </w:lvl>
    <w:lvl w:ilvl="1">
      <w:start w:val="1"/>
      <w:numFmt w:val="bullet"/>
      <w:lvlText w:val=""/>
      <w:lvlJc w:val="left"/>
      <w:pPr>
        <w:tabs>
          <w:tab w:val="num" w:pos="720"/>
        </w:tabs>
        <w:ind w:left="720" w:hanging="720"/>
      </w:pPr>
      <w:rPr>
        <w:rFonts w:ascii="Symbol" w:hAnsi="Symbol" w:hint="default"/>
        <w:b w:val="0"/>
        <w:i w:val="0"/>
        <w:caps w:val="0"/>
        <w:sz w:val="22"/>
      </w:rPr>
    </w:lvl>
    <w:lvl w:ilvl="2">
      <w:start w:val="1"/>
      <w:numFmt w:val="decimal"/>
      <w:lvlText w:val="%1.%2.%3"/>
      <w:lvlJc w:val="left"/>
      <w:pPr>
        <w:tabs>
          <w:tab w:val="num" w:pos="1440"/>
        </w:tabs>
        <w:ind w:left="1440" w:hanging="720"/>
      </w:pPr>
      <w:rPr>
        <w:rFonts w:ascii="Times New Roman" w:hAnsi="Times New Roman" w:cs="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cs="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cs="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lowerLetter"/>
      <w:lvlText w:val="%8)"/>
      <w:lvlJc w:val="left"/>
      <w:pPr>
        <w:tabs>
          <w:tab w:val="num" w:pos="5040"/>
        </w:tabs>
        <w:ind w:left="5040" w:hanging="720"/>
      </w:pPr>
      <w:rPr>
        <w:rFonts w:ascii="Times New Roman" w:hAnsi="Times New Roman" w:cs="Times New Roman" w:hint="default"/>
        <w:b w:val="0"/>
        <w:i w:val="0"/>
        <w:sz w:val="22"/>
      </w:rPr>
    </w:lvl>
    <w:lvl w:ilvl="8">
      <w:start w:val="1"/>
      <w:numFmt w:val="lowerRoman"/>
      <w:lvlText w:val="%9)"/>
      <w:lvlJc w:val="left"/>
      <w:pPr>
        <w:tabs>
          <w:tab w:val="num" w:pos="5760"/>
        </w:tabs>
        <w:ind w:left="5760" w:hanging="720"/>
      </w:pPr>
      <w:rPr>
        <w:rFonts w:ascii="Times New Roman" w:hAnsi="Times New Roman" w:cs="Times New Roman" w:hint="default"/>
        <w:b w:val="0"/>
        <w:i w:val="0"/>
        <w:sz w:val="22"/>
      </w:rPr>
    </w:lvl>
  </w:abstractNum>
  <w:abstractNum w:abstractNumId="11" w15:restartNumberingAfterBreak="0">
    <w:nsid w:val="5A3037D8"/>
    <w:multiLevelType w:val="hybridMultilevel"/>
    <w:tmpl w:val="1ECA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47A24"/>
    <w:multiLevelType w:val="multilevel"/>
    <w:tmpl w:val="CFA0CE90"/>
    <w:name w:val="Numbering"/>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hint="default"/>
        <w:b w:val="0"/>
        <w:i w:val="0"/>
        <w:caps w:val="0"/>
        <w:sz w:val="22"/>
        <w:szCs w:val="22"/>
      </w:rPr>
    </w:lvl>
    <w:lvl w:ilvl="2">
      <w:start w:val="1"/>
      <w:numFmt w:val="decimal"/>
      <w:pStyle w:val="Level3Number"/>
      <w:lvlText w:val="%1.%2.%3"/>
      <w:lvlJc w:val="left"/>
      <w:pPr>
        <w:tabs>
          <w:tab w:val="num" w:pos="1440"/>
        </w:tabs>
        <w:ind w:left="1440" w:hanging="720"/>
      </w:pPr>
      <w:rPr>
        <w:rFonts w:ascii="Times New Roman" w:hAnsi="Times New Roman"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618E625D"/>
    <w:multiLevelType w:val="hybridMultilevel"/>
    <w:tmpl w:val="084CBB0E"/>
    <w:lvl w:ilvl="0" w:tplc="08090001">
      <w:start w:val="1"/>
      <w:numFmt w:val="bullet"/>
      <w:lvlText w:val=""/>
      <w:lvlJc w:val="left"/>
      <w:pPr>
        <w:ind w:left="720" w:hanging="360"/>
      </w:pPr>
      <w:rPr>
        <w:rFonts w:ascii="Symbol" w:hAnsi="Symbol" w:hint="default"/>
      </w:rPr>
    </w:lvl>
    <w:lvl w:ilvl="1" w:tplc="B34024D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6F3CDE"/>
    <w:multiLevelType w:val="multilevel"/>
    <w:tmpl w:val="9EE4143E"/>
    <w:lvl w:ilvl="0">
      <w:start w:val="1"/>
      <w:numFmt w:val="decimal"/>
      <w:lvlText w:val="%1"/>
      <w:lvlJc w:val="left"/>
      <w:pPr>
        <w:tabs>
          <w:tab w:val="num" w:pos="720"/>
        </w:tabs>
        <w:ind w:left="720" w:hanging="720"/>
      </w:pPr>
      <w:rPr>
        <w:rFonts w:hint="default"/>
        <w:i w:val="0"/>
        <w:caps/>
        <w:sz w:val="24"/>
        <w:szCs w:val="24"/>
      </w:rPr>
    </w:lvl>
    <w:lvl w:ilvl="1">
      <w:start w:val="1"/>
      <w:numFmt w:val="bullet"/>
      <w:lvlText w:val=""/>
      <w:lvlJc w:val="left"/>
      <w:pPr>
        <w:tabs>
          <w:tab w:val="num" w:pos="720"/>
        </w:tabs>
        <w:ind w:left="720" w:hanging="720"/>
      </w:pPr>
      <w:rPr>
        <w:rFonts w:ascii="Symbol" w:hAnsi="Symbol" w:hint="default"/>
        <w:b w:val="0"/>
        <w:i w:val="0"/>
        <w:caps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z w:val="22"/>
        <w:szCs w:val="22"/>
      </w:rPr>
    </w:lvl>
    <w:lvl w:ilvl="3">
      <w:start w:val="1"/>
      <w:numFmt w:val="lowerLetter"/>
      <w:lvlText w:val="(%4)"/>
      <w:lvlJc w:val="left"/>
      <w:pPr>
        <w:tabs>
          <w:tab w:val="num" w:pos="2160"/>
        </w:tabs>
        <w:ind w:left="2160" w:hanging="720"/>
      </w:pPr>
      <w:rPr>
        <w:rFonts w:ascii="Times New Roman" w:hAnsi="Times New Roman"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2"/>
        <w:szCs w:val="22"/>
      </w:rPr>
    </w:lvl>
    <w:lvl w:ilvl="5">
      <w:start w:val="1"/>
      <w:numFmt w:val="upperLetter"/>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2"/>
      </w:rPr>
    </w:lvl>
    <w:lvl w:ilvl="8">
      <w:start w:val="1"/>
      <w:numFmt w:val="lowerRoman"/>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64E6D65"/>
    <w:multiLevelType w:val="hybridMultilevel"/>
    <w:tmpl w:val="019E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194360">
    <w:abstractNumId w:val="12"/>
  </w:num>
  <w:num w:numId="2" w16cid:durableId="2118058281">
    <w:abstractNumId w:val="5"/>
  </w:num>
  <w:num w:numId="3" w16cid:durableId="1710108478">
    <w:abstractNumId w:val="3"/>
  </w:num>
  <w:num w:numId="4" w16cid:durableId="1732849468">
    <w:abstractNumId w:val="10"/>
  </w:num>
  <w:num w:numId="5" w16cid:durableId="1455096809">
    <w:abstractNumId w:val="0"/>
  </w:num>
  <w:num w:numId="6" w16cid:durableId="1600289997">
    <w:abstractNumId w:val="1"/>
  </w:num>
  <w:num w:numId="7" w16cid:durableId="1647317458">
    <w:abstractNumId w:val="13"/>
  </w:num>
  <w:num w:numId="8" w16cid:durableId="1523981947">
    <w:abstractNumId w:val="15"/>
  </w:num>
  <w:num w:numId="9" w16cid:durableId="1927877950">
    <w:abstractNumId w:val="11"/>
  </w:num>
  <w:num w:numId="10" w16cid:durableId="365645495">
    <w:abstractNumId w:val="14"/>
  </w:num>
  <w:num w:numId="11" w16cid:durableId="586619131">
    <w:abstractNumId w:val="4"/>
  </w:num>
  <w:num w:numId="12" w16cid:durableId="2085912524">
    <w:abstractNumId w:val="6"/>
  </w:num>
  <w:num w:numId="13" w16cid:durableId="1519654661">
    <w:abstractNumId w:val="2"/>
  </w:num>
  <w:num w:numId="14" w16cid:durableId="210113734">
    <w:abstractNumId w:val="9"/>
  </w:num>
  <w:num w:numId="15" w16cid:durableId="1106120774">
    <w:abstractNumId w:val="7"/>
  </w:num>
  <w:num w:numId="16" w16cid:durableId="8386930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6DA"/>
    <w:rsid w:val="00003A3A"/>
    <w:rsid w:val="00021B79"/>
    <w:rsid w:val="00034273"/>
    <w:rsid w:val="00047510"/>
    <w:rsid w:val="00071255"/>
    <w:rsid w:val="000730A4"/>
    <w:rsid w:val="00077521"/>
    <w:rsid w:val="00092E9F"/>
    <w:rsid w:val="00093151"/>
    <w:rsid w:val="00093A53"/>
    <w:rsid w:val="00096D1C"/>
    <w:rsid w:val="000C48FD"/>
    <w:rsid w:val="000C60A2"/>
    <w:rsid w:val="000D56D4"/>
    <w:rsid w:val="000D62FE"/>
    <w:rsid w:val="000F788B"/>
    <w:rsid w:val="00101082"/>
    <w:rsid w:val="001046B2"/>
    <w:rsid w:val="00104CC7"/>
    <w:rsid w:val="00107075"/>
    <w:rsid w:val="00113B57"/>
    <w:rsid w:val="001224DF"/>
    <w:rsid w:val="00126785"/>
    <w:rsid w:val="00127213"/>
    <w:rsid w:val="00130BC1"/>
    <w:rsid w:val="001453F6"/>
    <w:rsid w:val="00152547"/>
    <w:rsid w:val="00162CDE"/>
    <w:rsid w:val="00164C29"/>
    <w:rsid w:val="00166257"/>
    <w:rsid w:val="0017493E"/>
    <w:rsid w:val="00181B21"/>
    <w:rsid w:val="001821EA"/>
    <w:rsid w:val="0018795B"/>
    <w:rsid w:val="00192C4C"/>
    <w:rsid w:val="001A1972"/>
    <w:rsid w:val="001B2A5B"/>
    <w:rsid w:val="001B78EA"/>
    <w:rsid w:val="001C7E4D"/>
    <w:rsid w:val="001D3330"/>
    <w:rsid w:val="001E05DC"/>
    <w:rsid w:val="001F149D"/>
    <w:rsid w:val="001F5F58"/>
    <w:rsid w:val="00201A0D"/>
    <w:rsid w:val="0022412E"/>
    <w:rsid w:val="00240621"/>
    <w:rsid w:val="0024608E"/>
    <w:rsid w:val="002475EE"/>
    <w:rsid w:val="0025240A"/>
    <w:rsid w:val="0027049A"/>
    <w:rsid w:val="00275411"/>
    <w:rsid w:val="00277F47"/>
    <w:rsid w:val="00290F8C"/>
    <w:rsid w:val="00294AB9"/>
    <w:rsid w:val="002A38DA"/>
    <w:rsid w:val="002B2453"/>
    <w:rsid w:val="002B6085"/>
    <w:rsid w:val="002C298E"/>
    <w:rsid w:val="002E2B74"/>
    <w:rsid w:val="002F16F1"/>
    <w:rsid w:val="002F6A5D"/>
    <w:rsid w:val="003159A9"/>
    <w:rsid w:val="0031782E"/>
    <w:rsid w:val="00327601"/>
    <w:rsid w:val="0034222C"/>
    <w:rsid w:val="003515D2"/>
    <w:rsid w:val="00360C2C"/>
    <w:rsid w:val="0036386F"/>
    <w:rsid w:val="0038084D"/>
    <w:rsid w:val="003842CE"/>
    <w:rsid w:val="00386D71"/>
    <w:rsid w:val="003912B3"/>
    <w:rsid w:val="00393B79"/>
    <w:rsid w:val="003A4321"/>
    <w:rsid w:val="003A5E46"/>
    <w:rsid w:val="003C53FF"/>
    <w:rsid w:val="003D07AD"/>
    <w:rsid w:val="003E348E"/>
    <w:rsid w:val="00402A71"/>
    <w:rsid w:val="00411B00"/>
    <w:rsid w:val="00435A24"/>
    <w:rsid w:val="00436CDE"/>
    <w:rsid w:val="00441A04"/>
    <w:rsid w:val="00442125"/>
    <w:rsid w:val="00455F95"/>
    <w:rsid w:val="00457E92"/>
    <w:rsid w:val="0046611C"/>
    <w:rsid w:val="00482DEB"/>
    <w:rsid w:val="004A1F04"/>
    <w:rsid w:val="004A7CD0"/>
    <w:rsid w:val="004C406D"/>
    <w:rsid w:val="004D1D3F"/>
    <w:rsid w:val="004E5051"/>
    <w:rsid w:val="004E5A60"/>
    <w:rsid w:val="004E6E0A"/>
    <w:rsid w:val="00512E2F"/>
    <w:rsid w:val="00517860"/>
    <w:rsid w:val="00523BEF"/>
    <w:rsid w:val="00532894"/>
    <w:rsid w:val="00543639"/>
    <w:rsid w:val="005458EE"/>
    <w:rsid w:val="00547C1C"/>
    <w:rsid w:val="00550045"/>
    <w:rsid w:val="005732EC"/>
    <w:rsid w:val="005808C7"/>
    <w:rsid w:val="00581B00"/>
    <w:rsid w:val="005866C5"/>
    <w:rsid w:val="00597294"/>
    <w:rsid w:val="005A0D64"/>
    <w:rsid w:val="005B5C62"/>
    <w:rsid w:val="005D12C3"/>
    <w:rsid w:val="005D5C2D"/>
    <w:rsid w:val="0060268E"/>
    <w:rsid w:val="006205CB"/>
    <w:rsid w:val="00657B5D"/>
    <w:rsid w:val="00673ED7"/>
    <w:rsid w:val="00674F1F"/>
    <w:rsid w:val="006A0633"/>
    <w:rsid w:val="006A37A4"/>
    <w:rsid w:val="006A54F0"/>
    <w:rsid w:val="006D7CBF"/>
    <w:rsid w:val="006F22C9"/>
    <w:rsid w:val="0071189E"/>
    <w:rsid w:val="0072645D"/>
    <w:rsid w:val="00740C8E"/>
    <w:rsid w:val="007539FE"/>
    <w:rsid w:val="0075466F"/>
    <w:rsid w:val="00762784"/>
    <w:rsid w:val="00781648"/>
    <w:rsid w:val="00792AC1"/>
    <w:rsid w:val="007A1EE7"/>
    <w:rsid w:val="007D77EB"/>
    <w:rsid w:val="00801499"/>
    <w:rsid w:val="00803C70"/>
    <w:rsid w:val="00810A80"/>
    <w:rsid w:val="0081254F"/>
    <w:rsid w:val="00813131"/>
    <w:rsid w:val="008172AF"/>
    <w:rsid w:val="008212E2"/>
    <w:rsid w:val="00825145"/>
    <w:rsid w:val="008447D3"/>
    <w:rsid w:val="0085214E"/>
    <w:rsid w:val="00867BD1"/>
    <w:rsid w:val="00881C01"/>
    <w:rsid w:val="008825B9"/>
    <w:rsid w:val="00886C14"/>
    <w:rsid w:val="008A0A60"/>
    <w:rsid w:val="008A19BE"/>
    <w:rsid w:val="008A49F0"/>
    <w:rsid w:val="008B1F36"/>
    <w:rsid w:val="008B7CDB"/>
    <w:rsid w:val="008C43E1"/>
    <w:rsid w:val="008D1862"/>
    <w:rsid w:val="008E33C6"/>
    <w:rsid w:val="008E660C"/>
    <w:rsid w:val="008E78B1"/>
    <w:rsid w:val="008F0460"/>
    <w:rsid w:val="008F537B"/>
    <w:rsid w:val="00902DE3"/>
    <w:rsid w:val="00907C83"/>
    <w:rsid w:val="00913C99"/>
    <w:rsid w:val="00923CF2"/>
    <w:rsid w:val="00940BDA"/>
    <w:rsid w:val="00941E9B"/>
    <w:rsid w:val="009529F6"/>
    <w:rsid w:val="00967179"/>
    <w:rsid w:val="00971F48"/>
    <w:rsid w:val="00973603"/>
    <w:rsid w:val="00975ECB"/>
    <w:rsid w:val="0098602A"/>
    <w:rsid w:val="009A3632"/>
    <w:rsid w:val="009B28AA"/>
    <w:rsid w:val="009B6117"/>
    <w:rsid w:val="009B6B59"/>
    <w:rsid w:val="009C05D2"/>
    <w:rsid w:val="009C1F4E"/>
    <w:rsid w:val="009C3ED1"/>
    <w:rsid w:val="009C5945"/>
    <w:rsid w:val="009D1DD6"/>
    <w:rsid w:val="009D31E9"/>
    <w:rsid w:val="00A0017C"/>
    <w:rsid w:val="00A1133B"/>
    <w:rsid w:val="00A16786"/>
    <w:rsid w:val="00A206FF"/>
    <w:rsid w:val="00A31933"/>
    <w:rsid w:val="00A343CD"/>
    <w:rsid w:val="00A40C57"/>
    <w:rsid w:val="00A550B3"/>
    <w:rsid w:val="00A65A2E"/>
    <w:rsid w:val="00A710C4"/>
    <w:rsid w:val="00A7154E"/>
    <w:rsid w:val="00A8746F"/>
    <w:rsid w:val="00A93493"/>
    <w:rsid w:val="00A97895"/>
    <w:rsid w:val="00AA24B8"/>
    <w:rsid w:val="00AB418A"/>
    <w:rsid w:val="00AB443B"/>
    <w:rsid w:val="00AB5686"/>
    <w:rsid w:val="00AC7283"/>
    <w:rsid w:val="00AD62C8"/>
    <w:rsid w:val="00AE22CA"/>
    <w:rsid w:val="00B03434"/>
    <w:rsid w:val="00B100D4"/>
    <w:rsid w:val="00B10A4A"/>
    <w:rsid w:val="00B10AC7"/>
    <w:rsid w:val="00B1287F"/>
    <w:rsid w:val="00B53CD0"/>
    <w:rsid w:val="00B61AA9"/>
    <w:rsid w:val="00B654C4"/>
    <w:rsid w:val="00B75BC1"/>
    <w:rsid w:val="00B76CBD"/>
    <w:rsid w:val="00B82102"/>
    <w:rsid w:val="00BA51BC"/>
    <w:rsid w:val="00BD1646"/>
    <w:rsid w:val="00BE3017"/>
    <w:rsid w:val="00BE395C"/>
    <w:rsid w:val="00BE4C68"/>
    <w:rsid w:val="00BF2864"/>
    <w:rsid w:val="00BF49D5"/>
    <w:rsid w:val="00C433C4"/>
    <w:rsid w:val="00C52B5E"/>
    <w:rsid w:val="00C545B4"/>
    <w:rsid w:val="00C77126"/>
    <w:rsid w:val="00C77516"/>
    <w:rsid w:val="00C9500A"/>
    <w:rsid w:val="00CC5A0D"/>
    <w:rsid w:val="00CD269C"/>
    <w:rsid w:val="00CE0C3E"/>
    <w:rsid w:val="00CE2EE0"/>
    <w:rsid w:val="00D048CA"/>
    <w:rsid w:val="00D05839"/>
    <w:rsid w:val="00D0685B"/>
    <w:rsid w:val="00D1009E"/>
    <w:rsid w:val="00D246DA"/>
    <w:rsid w:val="00D25D80"/>
    <w:rsid w:val="00D31B43"/>
    <w:rsid w:val="00D4740E"/>
    <w:rsid w:val="00D514AC"/>
    <w:rsid w:val="00D67C1E"/>
    <w:rsid w:val="00D835AB"/>
    <w:rsid w:val="00D87B22"/>
    <w:rsid w:val="00D9196F"/>
    <w:rsid w:val="00D95C28"/>
    <w:rsid w:val="00D967B2"/>
    <w:rsid w:val="00DE496A"/>
    <w:rsid w:val="00DF4F77"/>
    <w:rsid w:val="00E17EE0"/>
    <w:rsid w:val="00E23F0C"/>
    <w:rsid w:val="00E31952"/>
    <w:rsid w:val="00E36F57"/>
    <w:rsid w:val="00E4263C"/>
    <w:rsid w:val="00E858A2"/>
    <w:rsid w:val="00EA501A"/>
    <w:rsid w:val="00EB2A32"/>
    <w:rsid w:val="00EB6392"/>
    <w:rsid w:val="00EC1CAE"/>
    <w:rsid w:val="00EC78A4"/>
    <w:rsid w:val="00ED22A8"/>
    <w:rsid w:val="00F03084"/>
    <w:rsid w:val="00F07EDF"/>
    <w:rsid w:val="00F12224"/>
    <w:rsid w:val="00F26A9F"/>
    <w:rsid w:val="00F30CBC"/>
    <w:rsid w:val="00F35B92"/>
    <w:rsid w:val="00F500BF"/>
    <w:rsid w:val="00F54AA3"/>
    <w:rsid w:val="00F60677"/>
    <w:rsid w:val="00F7059C"/>
    <w:rsid w:val="00F77714"/>
    <w:rsid w:val="00F81414"/>
    <w:rsid w:val="00F852EE"/>
    <w:rsid w:val="00FC0176"/>
    <w:rsid w:val="00FC132E"/>
    <w:rsid w:val="00FC452B"/>
    <w:rsid w:val="00FF681F"/>
    <w:rsid w:val="08F9A760"/>
    <w:rsid w:val="12A089A6"/>
    <w:rsid w:val="1773FAC9"/>
    <w:rsid w:val="190FCB2A"/>
    <w:rsid w:val="1EC7BCA7"/>
    <w:rsid w:val="2122CA95"/>
    <w:rsid w:val="292DDC7A"/>
    <w:rsid w:val="2DE07069"/>
    <w:rsid w:val="3BBA6B3B"/>
    <w:rsid w:val="43AC54C3"/>
    <w:rsid w:val="47B399CE"/>
    <w:rsid w:val="487FC5E6"/>
    <w:rsid w:val="4CC451F8"/>
    <w:rsid w:val="5476BF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5AD3"/>
  <w15:chartTrackingRefBased/>
  <w15:docId w15:val="{413424ED-79FE-408F-97C1-AB099FDD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6DA"/>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246DA"/>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jc w:val="center"/>
      <w:textAlignment w:val="baseline"/>
    </w:pPr>
    <w:rPr>
      <w:rFonts w:ascii="Arial" w:hAnsi="Arial"/>
      <w:b/>
      <w:szCs w:val="20"/>
      <w:lang w:eastAsia="en-US"/>
    </w:rPr>
  </w:style>
  <w:style w:type="table" w:styleId="TableGrid">
    <w:name w:val="Table Grid"/>
    <w:basedOn w:val="TableNormal"/>
    <w:rsid w:val="00D246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246DA"/>
    <w:pPr>
      <w:tabs>
        <w:tab w:val="center" w:pos="4153"/>
        <w:tab w:val="right" w:pos="8306"/>
      </w:tabs>
    </w:pPr>
  </w:style>
  <w:style w:type="paragraph" w:styleId="Footer">
    <w:name w:val="footer"/>
    <w:basedOn w:val="Normal"/>
    <w:link w:val="FooterChar"/>
    <w:uiPriority w:val="99"/>
    <w:rsid w:val="00D246DA"/>
    <w:pPr>
      <w:tabs>
        <w:tab w:val="center" w:pos="4153"/>
        <w:tab w:val="right" w:pos="8306"/>
      </w:tabs>
    </w:pPr>
  </w:style>
  <w:style w:type="paragraph" w:styleId="FootnoteText">
    <w:name w:val="footnote text"/>
    <w:basedOn w:val="Normal"/>
    <w:semiHidden/>
    <w:rsid w:val="00D246DA"/>
    <w:pPr>
      <w:keepLines/>
      <w:spacing w:after="240"/>
    </w:pPr>
    <w:rPr>
      <w:sz w:val="16"/>
      <w:szCs w:val="16"/>
      <w:lang w:eastAsia="en-US"/>
    </w:rPr>
  </w:style>
  <w:style w:type="character" w:styleId="Emphasis">
    <w:name w:val="Emphasis"/>
    <w:qFormat/>
    <w:rsid w:val="00D246DA"/>
    <w:rPr>
      <w:i/>
      <w:color w:val="auto"/>
      <w:sz w:val="22"/>
    </w:rPr>
  </w:style>
  <w:style w:type="character" w:styleId="FootnoteReference">
    <w:name w:val="footnote reference"/>
    <w:semiHidden/>
    <w:rsid w:val="00D246DA"/>
    <w:rPr>
      <w:color w:val="auto"/>
      <w:sz w:val="22"/>
      <w:vertAlign w:val="superscript"/>
    </w:rPr>
  </w:style>
  <w:style w:type="paragraph" w:customStyle="1" w:styleId="Level1Heading">
    <w:name w:val="Level 1 Heading"/>
    <w:basedOn w:val="BodyText"/>
    <w:next w:val="Level2Number"/>
    <w:rsid w:val="00D246DA"/>
    <w:pPr>
      <w:keepNext/>
      <w:numPr>
        <w:numId w:val="1"/>
      </w:numPr>
      <w:spacing w:after="240"/>
      <w:outlineLvl w:val="0"/>
    </w:pPr>
    <w:rPr>
      <w:rFonts w:ascii="Arial" w:hAnsi="Arial"/>
      <w:b/>
      <w:lang w:eastAsia="en-US"/>
    </w:rPr>
  </w:style>
  <w:style w:type="paragraph" w:customStyle="1" w:styleId="Level2Number">
    <w:name w:val="Level 2 Number"/>
    <w:basedOn w:val="BodyText"/>
    <w:rsid w:val="00D246DA"/>
    <w:pPr>
      <w:numPr>
        <w:ilvl w:val="1"/>
        <w:numId w:val="1"/>
      </w:numPr>
      <w:spacing w:after="240"/>
    </w:pPr>
    <w:rPr>
      <w:sz w:val="22"/>
      <w:szCs w:val="20"/>
      <w:lang w:eastAsia="en-US"/>
    </w:rPr>
  </w:style>
  <w:style w:type="paragraph" w:customStyle="1" w:styleId="Level3Number">
    <w:name w:val="Level 3 Number"/>
    <w:basedOn w:val="BodyText"/>
    <w:rsid w:val="00D246DA"/>
    <w:pPr>
      <w:numPr>
        <w:ilvl w:val="2"/>
        <w:numId w:val="1"/>
      </w:numPr>
      <w:spacing w:after="240"/>
    </w:pPr>
    <w:rPr>
      <w:sz w:val="22"/>
      <w:szCs w:val="20"/>
      <w:lang w:eastAsia="en-US"/>
    </w:rPr>
  </w:style>
  <w:style w:type="paragraph" w:customStyle="1" w:styleId="Level4Number">
    <w:name w:val="Level 4 Number"/>
    <w:basedOn w:val="BodyText"/>
    <w:rsid w:val="00D246DA"/>
    <w:pPr>
      <w:numPr>
        <w:ilvl w:val="3"/>
        <w:numId w:val="1"/>
      </w:numPr>
      <w:spacing w:after="240"/>
    </w:pPr>
    <w:rPr>
      <w:sz w:val="22"/>
      <w:szCs w:val="20"/>
      <w:lang w:eastAsia="en-US"/>
    </w:rPr>
  </w:style>
  <w:style w:type="paragraph" w:customStyle="1" w:styleId="Level5Number">
    <w:name w:val="Level 5 Number"/>
    <w:basedOn w:val="BodyText"/>
    <w:rsid w:val="00D246DA"/>
    <w:pPr>
      <w:numPr>
        <w:ilvl w:val="4"/>
        <w:numId w:val="1"/>
      </w:numPr>
      <w:spacing w:after="240"/>
    </w:pPr>
    <w:rPr>
      <w:sz w:val="22"/>
      <w:szCs w:val="20"/>
      <w:lang w:eastAsia="en-US"/>
    </w:rPr>
  </w:style>
  <w:style w:type="paragraph" w:customStyle="1" w:styleId="Level6Number">
    <w:name w:val="Level 6 Number"/>
    <w:basedOn w:val="BodyText"/>
    <w:rsid w:val="00D246DA"/>
    <w:pPr>
      <w:numPr>
        <w:ilvl w:val="5"/>
        <w:numId w:val="1"/>
      </w:numPr>
      <w:spacing w:after="240"/>
    </w:pPr>
    <w:rPr>
      <w:sz w:val="22"/>
      <w:szCs w:val="20"/>
      <w:lang w:eastAsia="en-US"/>
    </w:rPr>
  </w:style>
  <w:style w:type="paragraph" w:customStyle="1" w:styleId="Level7Number">
    <w:name w:val="Level 7 Number"/>
    <w:basedOn w:val="BodyText"/>
    <w:rsid w:val="00D246DA"/>
    <w:pPr>
      <w:numPr>
        <w:ilvl w:val="6"/>
        <w:numId w:val="1"/>
      </w:numPr>
      <w:spacing w:after="240"/>
    </w:pPr>
    <w:rPr>
      <w:sz w:val="22"/>
      <w:szCs w:val="20"/>
      <w:lang w:eastAsia="en-US"/>
    </w:rPr>
  </w:style>
  <w:style w:type="paragraph" w:customStyle="1" w:styleId="Level8Number">
    <w:name w:val="Level 8 Number"/>
    <w:basedOn w:val="BodyText"/>
    <w:rsid w:val="00D246DA"/>
    <w:pPr>
      <w:numPr>
        <w:ilvl w:val="7"/>
        <w:numId w:val="1"/>
      </w:numPr>
      <w:spacing w:after="240"/>
    </w:pPr>
    <w:rPr>
      <w:sz w:val="22"/>
      <w:szCs w:val="20"/>
      <w:lang w:eastAsia="en-US"/>
    </w:rPr>
  </w:style>
  <w:style w:type="paragraph" w:customStyle="1" w:styleId="Level9Number">
    <w:name w:val="Level 9 Number"/>
    <w:basedOn w:val="BodyText"/>
    <w:rsid w:val="00D246DA"/>
    <w:pPr>
      <w:numPr>
        <w:ilvl w:val="8"/>
        <w:numId w:val="1"/>
      </w:numPr>
      <w:spacing w:after="240"/>
    </w:pPr>
    <w:rPr>
      <w:sz w:val="22"/>
      <w:szCs w:val="20"/>
      <w:lang w:eastAsia="en-US"/>
    </w:rPr>
  </w:style>
  <w:style w:type="character" w:customStyle="1" w:styleId="Bold">
    <w:name w:val="Bold"/>
    <w:rsid w:val="00D246DA"/>
    <w:rPr>
      <w:b/>
    </w:rPr>
  </w:style>
  <w:style w:type="paragraph" w:customStyle="1" w:styleId="TableHeading">
    <w:name w:val="Table Heading"/>
    <w:basedOn w:val="Normal"/>
    <w:next w:val="Normal"/>
    <w:link w:val="TableHeadingChar"/>
    <w:rsid w:val="00D246DA"/>
    <w:pPr>
      <w:spacing w:after="240"/>
    </w:pPr>
    <w:rPr>
      <w:rFonts w:ascii="Arial" w:hAnsi="Arial"/>
      <w:b/>
      <w:sz w:val="20"/>
      <w:szCs w:val="20"/>
      <w:lang w:eastAsia="en-US"/>
    </w:rPr>
  </w:style>
  <w:style w:type="character" w:customStyle="1" w:styleId="TableHeadingChar">
    <w:name w:val="Table Heading Char"/>
    <w:link w:val="TableHeading"/>
    <w:rsid w:val="00D246DA"/>
    <w:rPr>
      <w:rFonts w:ascii="Arial" w:hAnsi="Arial"/>
      <w:b/>
      <w:lang w:val="en-GB" w:eastAsia="en-US" w:bidi="ar-SA"/>
    </w:rPr>
  </w:style>
  <w:style w:type="paragraph" w:styleId="BodyText">
    <w:name w:val="Body Text"/>
    <w:basedOn w:val="Normal"/>
    <w:rsid w:val="00D246DA"/>
    <w:pPr>
      <w:spacing w:after="120"/>
    </w:pPr>
  </w:style>
  <w:style w:type="paragraph" w:customStyle="1" w:styleId="Default">
    <w:name w:val="Default"/>
    <w:rsid w:val="00162CDE"/>
    <w:pPr>
      <w:widowControl w:val="0"/>
      <w:autoSpaceDE w:val="0"/>
      <w:autoSpaceDN w:val="0"/>
      <w:adjustRightInd w:val="0"/>
    </w:pPr>
    <w:rPr>
      <w:rFonts w:ascii="Calibri" w:hAnsi="Calibri" w:cs="Calibri"/>
      <w:color w:val="000000"/>
      <w:sz w:val="24"/>
      <w:szCs w:val="24"/>
      <w:lang w:eastAsia="en-GB"/>
    </w:rPr>
  </w:style>
  <w:style w:type="paragraph" w:styleId="BalloonText">
    <w:name w:val="Balloon Text"/>
    <w:basedOn w:val="Normal"/>
    <w:link w:val="BalloonTextChar"/>
    <w:rsid w:val="00813131"/>
    <w:rPr>
      <w:rFonts w:ascii="Tahoma" w:hAnsi="Tahoma" w:cs="Tahoma"/>
      <w:sz w:val="16"/>
      <w:szCs w:val="16"/>
    </w:rPr>
  </w:style>
  <w:style w:type="character" w:customStyle="1" w:styleId="BalloonTextChar">
    <w:name w:val="Balloon Text Char"/>
    <w:link w:val="BalloonText"/>
    <w:rsid w:val="00813131"/>
    <w:rPr>
      <w:rFonts w:ascii="Tahoma" w:hAnsi="Tahoma" w:cs="Tahoma"/>
      <w:sz w:val="16"/>
      <w:szCs w:val="16"/>
    </w:rPr>
  </w:style>
  <w:style w:type="character" w:customStyle="1" w:styleId="FooterChar">
    <w:name w:val="Footer Char"/>
    <w:link w:val="Footer"/>
    <w:uiPriority w:val="99"/>
    <w:rsid w:val="008131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5c57c4-46e9-4d08-a702-9f3f55245d6a">4NSADAHQWY2F-293911774-1568</_dlc_DocId>
    <_dlc_DocIdUrl xmlns="4a5c57c4-46e9-4d08-a702-9f3f55245d6a">
      <Url>https://hurtwood.sharepoint.com/sites/Staff/_layouts/15/DocIdRedir.aspx?ID=4NSADAHQWY2F-293911774-1568</Url>
      <Description>4NSADAHQWY2F-293911774-1568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82124F900456A48A2671872D25379A7" ma:contentTypeVersion="10" ma:contentTypeDescription="Create a new document." ma:contentTypeScope="" ma:versionID="f37685ba3e78f86790dde626a83270c0">
  <xsd:schema xmlns:xsd="http://www.w3.org/2001/XMLSchema" xmlns:xs="http://www.w3.org/2001/XMLSchema" xmlns:p="http://schemas.microsoft.com/office/2006/metadata/properties" xmlns:ns2="4a5c57c4-46e9-4d08-a702-9f3f55245d6a" xmlns:ns3="b02472c4-b341-4ef7-954e-90be167cfde2" targetNamespace="http://schemas.microsoft.com/office/2006/metadata/properties" ma:root="true" ma:fieldsID="c8e9a35471b2ec5175f82f08de1ffd57" ns2:_="" ns3:_="">
    <xsd:import namespace="4a5c57c4-46e9-4d08-a702-9f3f55245d6a"/>
    <xsd:import namespace="b02472c4-b341-4ef7-954e-90be167cfde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c57c4-46e9-4d08-a702-9f3f55245d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472c4-b341-4ef7-954e-90be167cfd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21877-7F3D-45CB-B7E2-962D66A0E5C6}">
  <ds:schemaRefs>
    <ds:schemaRef ds:uri="http://schemas.microsoft.com/sharepoint/v3/contenttype/forms"/>
  </ds:schemaRefs>
</ds:datastoreItem>
</file>

<file path=customXml/itemProps2.xml><?xml version="1.0" encoding="utf-8"?>
<ds:datastoreItem xmlns:ds="http://schemas.openxmlformats.org/officeDocument/2006/customXml" ds:itemID="{EC2663AF-BD5E-4E88-BBB0-8DF91C92917E}">
  <ds:schemaRefs>
    <ds:schemaRef ds:uri="http://schemas.microsoft.com/sharepoint/events"/>
  </ds:schemaRefs>
</ds:datastoreItem>
</file>

<file path=customXml/itemProps3.xml><?xml version="1.0" encoding="utf-8"?>
<ds:datastoreItem xmlns:ds="http://schemas.openxmlformats.org/officeDocument/2006/customXml" ds:itemID="{36BE8BA8-5467-406E-A9EB-DEE74D17D03E}">
  <ds:schemaRefs>
    <ds:schemaRef ds:uri="http://schemas.openxmlformats.org/officeDocument/2006/bibliography"/>
  </ds:schemaRefs>
</ds:datastoreItem>
</file>

<file path=customXml/itemProps4.xml><?xml version="1.0" encoding="utf-8"?>
<ds:datastoreItem xmlns:ds="http://schemas.openxmlformats.org/officeDocument/2006/customXml" ds:itemID="{193D287B-C1D5-458F-99E5-399C00CD1D0C}">
  <ds:schemaRefs>
    <ds:schemaRef ds:uri="http://schemas.microsoft.com/office/2006/metadata/properties"/>
    <ds:schemaRef ds:uri="http://schemas.microsoft.com/office/infopath/2007/PartnerControls"/>
    <ds:schemaRef ds:uri="4a5c57c4-46e9-4d08-a702-9f3f55245d6a"/>
  </ds:schemaRefs>
</ds:datastoreItem>
</file>

<file path=customXml/itemProps5.xml><?xml version="1.0" encoding="utf-8"?>
<ds:datastoreItem xmlns:ds="http://schemas.openxmlformats.org/officeDocument/2006/customXml" ds:itemID="{B040D16C-216C-4D04-B928-827EC0A30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c57c4-46e9-4d08-a702-9f3f55245d6a"/>
    <ds:schemaRef ds:uri="b02472c4-b341-4ef7-954e-90be167cf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3547</Words>
  <Characters>20606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HURTWOOD HOUSE SCHOOL</vt:lpstr>
    </vt:vector>
  </TitlesOfParts>
  <Company>Hurtwood House</Company>
  <LinksUpToDate>false</LinksUpToDate>
  <CharactersWithSpaces>24105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HURTWOOD HOUSE SCHOOL</dc:title>
  <dc:subject/>
  <dc:creator>james.baker</dc:creator>
  <cp:keywords/>
  <cp:lastModifiedBy>Cathy Ellis</cp:lastModifiedBy>
  <cp:revision>4</cp:revision>
  <cp:lastPrinted>2018-05-01T17:24:00Z</cp:lastPrinted>
  <dcterms:created xsi:type="dcterms:W3CDTF">2024-06-10T08:43:00Z</dcterms:created>
  <dcterms:modified xsi:type="dcterms:W3CDTF">2024-06-18T11:36:00Z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0x010100D82124F900456A48A2671872D25379A7</vt:lpwstr>
  </property>
  <property fmtid="{D5CDD505-2E9C-101B-9397-08002B2CF9AE}" pid="3" name="_dlc_DocIdItemGuid">
    <vt:lpwstr>0cbbbc8c-9ac9-439e-b328-e2ec277a889f</vt:lpwstr>
  </property>
</Properties>
</file>